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7E" w:rsidRDefault="00DB6B7E" w:rsidP="00E30634">
      <w:pPr>
        <w:tabs>
          <w:tab w:val="left" w:pos="450"/>
        </w:tabs>
        <w:rPr>
          <w:b/>
          <w:bCs/>
          <w:caps/>
          <w:sz w:val="32"/>
          <w:szCs w:val="22"/>
        </w:rPr>
      </w:pPr>
    </w:p>
    <w:p w:rsidR="002C2F26" w:rsidRDefault="002C2F26" w:rsidP="00E30634">
      <w:pPr>
        <w:tabs>
          <w:tab w:val="left" w:pos="450"/>
        </w:tabs>
        <w:rPr>
          <w:b/>
          <w:bCs/>
          <w:caps/>
          <w:sz w:val="32"/>
          <w:szCs w:val="22"/>
        </w:rPr>
      </w:pPr>
      <w:r w:rsidRPr="00251A17">
        <w:rPr>
          <w:b/>
          <w:bCs/>
          <w:caps/>
          <w:sz w:val="32"/>
          <w:szCs w:val="22"/>
        </w:rPr>
        <w:t>INSTRUCTIONS</w:t>
      </w:r>
      <w:r>
        <w:rPr>
          <w:b/>
          <w:bCs/>
          <w:caps/>
          <w:sz w:val="32"/>
          <w:szCs w:val="22"/>
        </w:rPr>
        <w:t xml:space="preserve"> to the students:</w:t>
      </w:r>
    </w:p>
    <w:p w:rsidR="00DB6B7E" w:rsidRPr="00251A17" w:rsidRDefault="00DB6B7E" w:rsidP="00E30634">
      <w:pPr>
        <w:tabs>
          <w:tab w:val="left" w:pos="450"/>
        </w:tabs>
        <w:rPr>
          <w:b/>
          <w:bCs/>
          <w:caps/>
          <w:sz w:val="32"/>
          <w:szCs w:val="22"/>
        </w:rPr>
      </w:pPr>
    </w:p>
    <w:p w:rsidR="002C2F26" w:rsidRPr="00DB6B7E" w:rsidRDefault="002C2F26" w:rsidP="00E30634">
      <w:pPr>
        <w:autoSpaceDE w:val="0"/>
        <w:autoSpaceDN w:val="0"/>
        <w:adjustRightInd w:val="0"/>
        <w:jc w:val="both"/>
        <w:rPr>
          <w:lang w:eastAsia="en-US"/>
        </w:rPr>
      </w:pPr>
      <w:r w:rsidRPr="00DB6B7E">
        <w:rPr>
          <w:lang w:eastAsia="en-US"/>
        </w:rPr>
        <w:t>You are given five minutes to read the following instructions. Please, do not start writing during this time.</w:t>
      </w:r>
    </w:p>
    <w:p w:rsidR="002C2F26" w:rsidRPr="00DB6B7E" w:rsidRDefault="002C2F26" w:rsidP="00E30634">
      <w:pPr>
        <w:numPr>
          <w:ilvl w:val="0"/>
          <w:numId w:val="1"/>
        </w:numPr>
        <w:autoSpaceDE w:val="0"/>
        <w:autoSpaceDN w:val="0"/>
        <w:adjustRightInd w:val="0"/>
        <w:jc w:val="both"/>
        <w:rPr>
          <w:lang w:eastAsia="en-US"/>
        </w:rPr>
      </w:pPr>
      <w:r w:rsidRPr="00DB6B7E">
        <w:t>Write a complete and focused answer by writing WHAT IS ASKED for.  Support your answer with reasons and example, when appropriate.</w:t>
      </w:r>
    </w:p>
    <w:p w:rsidR="002C2F26" w:rsidRPr="00DB6B7E" w:rsidRDefault="002C2F26" w:rsidP="00E30634">
      <w:pPr>
        <w:numPr>
          <w:ilvl w:val="0"/>
          <w:numId w:val="1"/>
        </w:numPr>
        <w:autoSpaceDE w:val="0"/>
        <w:autoSpaceDN w:val="0"/>
        <w:adjustRightInd w:val="0"/>
        <w:jc w:val="both"/>
        <w:rPr>
          <w:lang w:eastAsia="en-US"/>
        </w:rPr>
      </w:pPr>
      <w:r w:rsidRPr="00DB6B7E">
        <w:t>Avoid making spelling or grammatical errors. If time permits, review and revise your answer before submitting your answering script.</w:t>
      </w:r>
    </w:p>
    <w:p w:rsidR="002C2F26" w:rsidRPr="00DB6B7E" w:rsidRDefault="002C2F26" w:rsidP="00E30634">
      <w:pPr>
        <w:numPr>
          <w:ilvl w:val="0"/>
          <w:numId w:val="1"/>
        </w:numPr>
        <w:autoSpaceDE w:val="0"/>
        <w:autoSpaceDN w:val="0"/>
        <w:adjustRightInd w:val="0"/>
        <w:jc w:val="both"/>
        <w:rPr>
          <w:lang w:eastAsia="en-US"/>
        </w:rPr>
      </w:pPr>
      <w:r w:rsidRPr="00DB6B7E">
        <w:rPr>
          <w:lang w:eastAsia="en-US"/>
        </w:rPr>
        <w:t>Please, keep your mobile phone turned off/ silent during the exam time.</w:t>
      </w:r>
    </w:p>
    <w:p w:rsidR="002C2F26" w:rsidRPr="00DB6B7E" w:rsidRDefault="002C2F26" w:rsidP="00E30634">
      <w:pPr>
        <w:numPr>
          <w:ilvl w:val="0"/>
          <w:numId w:val="1"/>
        </w:numPr>
        <w:autoSpaceDE w:val="0"/>
        <w:autoSpaceDN w:val="0"/>
        <w:adjustRightInd w:val="0"/>
        <w:jc w:val="both"/>
        <w:rPr>
          <w:b/>
          <w:bCs/>
          <w:smallCaps/>
          <w:u w:val="single"/>
        </w:rPr>
      </w:pPr>
      <w:r w:rsidRPr="00DB6B7E">
        <w:rPr>
          <w:lang w:eastAsia="en-US"/>
        </w:rPr>
        <w:t xml:space="preserve">At all the time during this examination, YU academic regulations will apply. </w:t>
      </w:r>
    </w:p>
    <w:p w:rsidR="002C2F26" w:rsidRDefault="002C2F26" w:rsidP="00E30634">
      <w:pPr>
        <w:pStyle w:val="ListParagraph"/>
        <w:spacing w:after="0"/>
        <w:ind w:left="0"/>
        <w:rPr>
          <w:rFonts w:ascii="Times New Roman" w:hAnsi="Times New Roman" w:cs="Times New Roman"/>
          <w:b/>
          <w:bCs/>
          <w:sz w:val="24"/>
          <w:szCs w:val="24"/>
        </w:rPr>
      </w:pPr>
    </w:p>
    <w:p w:rsidR="007F3863" w:rsidRPr="00E00E5F" w:rsidRDefault="007F3863" w:rsidP="00E30634">
      <w:pPr>
        <w:pStyle w:val="ListParagraph"/>
        <w:spacing w:after="0"/>
        <w:ind w:left="0"/>
        <w:rPr>
          <w:rFonts w:ascii="Times New Roman" w:hAnsi="Times New Roman" w:cs="Times New Roman"/>
          <w:b/>
          <w:bCs/>
          <w:sz w:val="24"/>
          <w:szCs w:val="24"/>
        </w:rPr>
      </w:pPr>
    </w:p>
    <w:p w:rsidR="002C2F26" w:rsidRDefault="002C2F26" w:rsidP="00E30634">
      <w:pPr>
        <w:jc w:val="center"/>
        <w:rPr>
          <w:b/>
          <w:bCs/>
          <w:caps/>
          <w:noProof/>
          <w:lang w:eastAsia="en-US"/>
        </w:rPr>
      </w:pPr>
    </w:p>
    <w:p w:rsidR="00B402D2" w:rsidRDefault="00B402D2" w:rsidP="00B402D2">
      <w:pPr>
        <w:pStyle w:val="NormalText"/>
        <w:rPr>
          <w:rFonts w:ascii="Times New Roman" w:hAnsi="Times New Roman" w:cs="Times New Roman"/>
          <w:sz w:val="24"/>
          <w:szCs w:val="24"/>
        </w:rPr>
      </w:pPr>
    </w:p>
    <w:p w:rsidR="00B402D2" w:rsidRDefault="00B402D2" w:rsidP="001841D0">
      <w:pPr>
        <w:pStyle w:val="NormalText"/>
        <w:ind w:left="360"/>
        <w:rPr>
          <w:rFonts w:ascii="Times New Roman" w:hAnsi="Times New Roman" w:cs="Times New Roman"/>
          <w:b/>
          <w:sz w:val="24"/>
          <w:szCs w:val="24"/>
        </w:rPr>
      </w:pPr>
    </w:p>
    <w:p w:rsidR="001439D2" w:rsidRPr="00631D7A" w:rsidRDefault="007F3863" w:rsidP="00631D7A">
      <w:pPr>
        <w:keepNext/>
        <w:keepLines/>
        <w:widowControl w:val="0"/>
        <w:pBdr>
          <w:top w:val="single" w:sz="4" w:space="1" w:color="auto"/>
          <w:bottom w:val="single" w:sz="4" w:space="1" w:color="auto"/>
        </w:pBdr>
        <w:autoSpaceDE w:val="0"/>
        <w:autoSpaceDN w:val="0"/>
        <w:adjustRightInd w:val="0"/>
        <w:rPr>
          <w:b/>
          <w:color w:val="000000"/>
        </w:rPr>
      </w:pPr>
      <w:r>
        <w:rPr>
          <w:b/>
          <w:color w:val="000000"/>
        </w:rPr>
        <w:t xml:space="preserve">Part </w:t>
      </w:r>
      <w:r w:rsidR="001439D2" w:rsidRPr="00631D7A">
        <w:rPr>
          <w:b/>
          <w:color w:val="000000"/>
        </w:rPr>
        <w:t>I:</w:t>
      </w:r>
      <w:r w:rsidR="00631D7A" w:rsidRPr="00631D7A">
        <w:rPr>
          <w:b/>
          <w:color w:val="000000"/>
        </w:rPr>
        <w:t xml:space="preserve"> Answer </w:t>
      </w:r>
      <w:r w:rsidR="00143F0E">
        <w:rPr>
          <w:b/>
          <w:color w:val="000000"/>
        </w:rPr>
        <w:t xml:space="preserve">the </w:t>
      </w:r>
      <w:r w:rsidR="00521B83">
        <w:rPr>
          <w:b/>
          <w:color w:val="000000"/>
        </w:rPr>
        <w:t>following</w:t>
      </w:r>
      <w:r w:rsidR="00631D7A" w:rsidRPr="00631D7A">
        <w:rPr>
          <w:b/>
          <w:color w:val="000000"/>
        </w:rPr>
        <w:t xml:space="preserve"> questions in the space given below.</w:t>
      </w:r>
      <w:r w:rsidR="00492D34">
        <w:rPr>
          <w:b/>
          <w:color w:val="000000"/>
        </w:rPr>
        <w:t xml:space="preserve"> </w:t>
      </w:r>
      <w:r w:rsidR="004A5911">
        <w:rPr>
          <w:b/>
          <w:color w:val="000000"/>
        </w:rPr>
        <w:tab/>
      </w:r>
      <w:r w:rsidR="00492D34">
        <w:rPr>
          <w:b/>
          <w:color w:val="000000"/>
        </w:rPr>
        <w:t>(</w:t>
      </w:r>
      <w:r w:rsidR="002772E7">
        <w:rPr>
          <w:b/>
          <w:color w:val="000000"/>
        </w:rPr>
        <w:t>04</w:t>
      </w:r>
      <w:r w:rsidR="00492D34">
        <w:rPr>
          <w:b/>
          <w:color w:val="000000"/>
        </w:rPr>
        <w:t xml:space="preserve"> marks</w:t>
      </w:r>
      <w:r w:rsidR="002772E7">
        <w:rPr>
          <w:b/>
          <w:color w:val="000000"/>
        </w:rPr>
        <w:t xml:space="preserve"> each</w:t>
      </w:r>
      <w:r w:rsidR="00492D34">
        <w:rPr>
          <w:b/>
          <w:color w:val="000000"/>
        </w:rPr>
        <w:t>)</w:t>
      </w:r>
      <w:r w:rsidR="001439D2" w:rsidRPr="00631D7A">
        <w:rPr>
          <w:b/>
          <w:color w:val="000000"/>
        </w:rPr>
        <w:t xml:space="preserve"> </w:t>
      </w:r>
    </w:p>
    <w:p w:rsidR="001C16FF" w:rsidRPr="005F7754" w:rsidRDefault="00B91AEB" w:rsidP="00916C54">
      <w:pPr>
        <w:pStyle w:val="ListParagraph"/>
        <w:keepNext/>
        <w:keepLines/>
        <w:widowControl w:val="0"/>
        <w:numPr>
          <w:ilvl w:val="0"/>
          <w:numId w:val="3"/>
        </w:numPr>
        <w:autoSpaceDE w:val="0"/>
        <w:autoSpaceDN w:val="0"/>
        <w:adjustRightInd w:val="0"/>
        <w:spacing w:after="0"/>
        <w:jc w:val="both"/>
        <w:rPr>
          <w:rFonts w:ascii="Times New Roman" w:hAnsi="Times New Roman" w:cs="Times New Roman"/>
          <w:color w:val="000000"/>
          <w:sz w:val="24"/>
          <w:szCs w:val="24"/>
        </w:rPr>
      </w:pPr>
      <w:r w:rsidRPr="00B91AEB">
        <w:rPr>
          <w:rFonts w:ascii="Times New Roman" w:hAnsi="Times New Roman" w:cs="Times New Roman"/>
          <w:color w:val="000000"/>
          <w:sz w:val="24"/>
          <w:szCs w:val="24"/>
        </w:rPr>
        <w:t>Why some risk are diversifiable and some risks are nondiversifiable? Does it follow that an investor can control the level of unsystematic risk in a portfolio, but not the level of systematic risk? What type of risk is relevant for determining the expected return?</w:t>
      </w:r>
      <w:r w:rsidR="00916C54">
        <w:rPr>
          <w:rFonts w:ascii="Times New Roman" w:hAnsi="Times New Roman" w:cs="Times New Roman"/>
          <w:color w:val="000000"/>
          <w:sz w:val="24"/>
          <w:szCs w:val="24"/>
        </w:rPr>
        <w:t xml:space="preserve"> </w:t>
      </w:r>
      <w:r w:rsidR="00916C54" w:rsidRPr="00916C54">
        <w:rPr>
          <w:rFonts w:ascii="Times New Roman" w:hAnsi="Times New Roman" w:cs="Times New Roman"/>
          <w:color w:val="000000"/>
          <w:sz w:val="24"/>
          <w:szCs w:val="24"/>
        </w:rPr>
        <w:t xml:space="preserve">Also explain why one of these types of risks is rewarded with a risk premium while the other type is not. </w:t>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p>
    <w:tbl>
      <w:tblPr>
        <w:tblStyle w:val="TableGrid"/>
        <w:tblW w:w="0" w:type="auto"/>
        <w:tblLook w:val="04A0" w:firstRow="1" w:lastRow="0" w:firstColumn="1" w:lastColumn="0" w:noHBand="0" w:noVBand="1"/>
      </w:tblPr>
      <w:tblGrid>
        <w:gridCol w:w="9307"/>
      </w:tblGrid>
      <w:tr w:rsidR="00DE4CC0" w:rsidRPr="00C2147D" w:rsidTr="00DE4CC0">
        <w:tc>
          <w:tcPr>
            <w:tcW w:w="9307" w:type="dxa"/>
          </w:tcPr>
          <w:p w:rsidR="00810425" w:rsidRDefault="002C2891" w:rsidP="004A5911">
            <w:pPr>
              <w:keepNext/>
              <w:keepLines/>
              <w:widowControl w:val="0"/>
              <w:autoSpaceDE w:val="0"/>
              <w:autoSpaceDN w:val="0"/>
              <w:adjustRightInd w:val="0"/>
              <w:rPr>
                <w:color w:val="000000"/>
              </w:rPr>
            </w:pPr>
            <w:r>
              <w:rPr>
                <w:color w:val="000000"/>
              </w:rPr>
              <w:t>Controllability of</w:t>
            </w:r>
            <w:r>
              <w:rPr>
                <w:color w:val="000000"/>
              </w:rPr>
              <w:t xml:space="preserve"> risks </w:t>
            </w:r>
            <w:r w:rsidR="00335968">
              <w:rPr>
                <w:color w:val="000000"/>
              </w:rPr>
              <w:t xml:space="preserve">by investors </w:t>
            </w:r>
            <w:bookmarkStart w:id="0" w:name="_GoBack"/>
            <w:bookmarkEnd w:id="0"/>
            <w:r>
              <w:rPr>
                <w:color w:val="000000"/>
              </w:rPr>
              <w:t>is</w:t>
            </w:r>
            <w:r>
              <w:rPr>
                <w:color w:val="000000"/>
              </w:rPr>
              <w:t xml:space="preserve"> a factor in how they are classified</w:t>
            </w:r>
            <w:r>
              <w:rPr>
                <w:color w:val="000000"/>
              </w:rPr>
              <w:t>. Also, h</w:t>
            </w:r>
            <w:r w:rsidR="008520C9">
              <w:rPr>
                <w:color w:val="000000"/>
              </w:rPr>
              <w:t xml:space="preserve">ow </w:t>
            </w:r>
            <w:r w:rsidR="001152C4">
              <w:rPr>
                <w:color w:val="000000"/>
              </w:rPr>
              <w:t>unique</w:t>
            </w:r>
            <w:r w:rsidR="008520C9">
              <w:rPr>
                <w:color w:val="000000"/>
              </w:rPr>
              <w:t xml:space="preserve"> an asset is has an effect on</w:t>
            </w:r>
            <w:r w:rsidR="001152C4">
              <w:rPr>
                <w:color w:val="000000"/>
              </w:rPr>
              <w:t xml:space="preserve"> certain risks, and at the same time other risks have an effect to all assets.</w:t>
            </w:r>
            <w:r w:rsidR="00810425">
              <w:rPr>
                <w:color w:val="000000"/>
              </w:rPr>
              <w:t xml:space="preserve"> In addition, risks can be classified by how they </w:t>
            </w:r>
            <w:r w:rsidR="00060576">
              <w:rPr>
                <w:color w:val="000000"/>
              </w:rPr>
              <w:t xml:space="preserve">functionality, which implies that they can either operate </w:t>
            </w:r>
            <w:r w:rsidR="00810425">
              <w:rPr>
                <w:color w:val="000000"/>
              </w:rPr>
              <w:t>internally or externally. A</w:t>
            </w:r>
            <w:r w:rsidR="00060576">
              <w:rPr>
                <w:color w:val="000000"/>
              </w:rPr>
              <w:t xml:space="preserve">nother reason is that some </w:t>
            </w:r>
            <w:r w:rsidR="00810425">
              <w:rPr>
                <w:color w:val="000000"/>
              </w:rPr>
              <w:t>risks c</w:t>
            </w:r>
            <w:r w:rsidR="00060576">
              <w:rPr>
                <w:color w:val="000000"/>
              </w:rPr>
              <w:t>an be restricted to the company</w:t>
            </w:r>
            <w:r w:rsidR="00810425">
              <w:rPr>
                <w:color w:val="000000"/>
              </w:rPr>
              <w:t>.</w:t>
            </w:r>
            <w:r w:rsidR="00175A08">
              <w:rPr>
                <w:color w:val="000000"/>
              </w:rPr>
              <w:t xml:space="preserve"> Also some risks can be classified by how they are mitig</w:t>
            </w:r>
            <w:r w:rsidR="00CF1A7B">
              <w:rPr>
                <w:color w:val="000000"/>
              </w:rPr>
              <w:t xml:space="preserve">ated in different companies, </w:t>
            </w:r>
            <w:r w:rsidR="00175A08">
              <w:rPr>
                <w:color w:val="000000"/>
              </w:rPr>
              <w:t>sectors</w:t>
            </w:r>
            <w:r w:rsidR="00CF1A7B">
              <w:rPr>
                <w:color w:val="000000"/>
              </w:rPr>
              <w:t>, and regions</w:t>
            </w:r>
            <w:r w:rsidR="00175A08">
              <w:rPr>
                <w:color w:val="000000"/>
              </w:rPr>
              <w:t>.</w:t>
            </w:r>
            <w:r w:rsidR="00335968">
              <w:rPr>
                <w:color w:val="000000"/>
              </w:rPr>
              <w:t xml:space="preserve"> </w:t>
            </w:r>
          </w:p>
          <w:p w:rsidR="001152C4" w:rsidRDefault="0084365A" w:rsidP="004A5911">
            <w:pPr>
              <w:keepNext/>
              <w:keepLines/>
              <w:widowControl w:val="0"/>
              <w:autoSpaceDE w:val="0"/>
              <w:autoSpaceDN w:val="0"/>
              <w:adjustRightInd w:val="0"/>
              <w:rPr>
                <w:color w:val="000000"/>
              </w:rPr>
            </w:pPr>
            <w:r>
              <w:rPr>
                <w:color w:val="000000"/>
              </w:rPr>
              <w:t>No, r</w:t>
            </w:r>
            <w:r w:rsidR="001152C4">
              <w:rPr>
                <w:color w:val="000000"/>
              </w:rPr>
              <w:t>isks that are systematic can be controlled, but are also dependent on the cos</w:t>
            </w:r>
            <w:r w:rsidR="008520C9">
              <w:rPr>
                <w:color w:val="000000"/>
              </w:rPr>
              <w:t>tly effect suffered by desired</w:t>
            </w:r>
            <w:r w:rsidR="001152C4">
              <w:rPr>
                <w:color w:val="000000"/>
              </w:rPr>
              <w:t xml:space="preserve"> returns. </w:t>
            </w:r>
          </w:p>
          <w:p w:rsidR="006A1FE7" w:rsidRDefault="00433FD6" w:rsidP="004A5911">
            <w:pPr>
              <w:keepNext/>
              <w:keepLines/>
              <w:widowControl w:val="0"/>
              <w:autoSpaceDE w:val="0"/>
              <w:autoSpaceDN w:val="0"/>
              <w:adjustRightInd w:val="0"/>
              <w:rPr>
                <w:color w:val="000000"/>
              </w:rPr>
            </w:pPr>
            <w:r>
              <w:rPr>
                <w:color w:val="000000"/>
              </w:rPr>
              <w:t xml:space="preserve">Systematic risks are controllable and also avoidable. </w:t>
            </w:r>
            <w:r w:rsidR="00B111FE">
              <w:rPr>
                <w:color w:val="000000"/>
              </w:rPr>
              <w:t xml:space="preserve">Unsystematic risks are dependent on the diversification of portfolio while systematic risks constitute asset allocation. </w:t>
            </w:r>
            <w:r w:rsidR="008520C9">
              <w:rPr>
                <w:color w:val="000000"/>
              </w:rPr>
              <w:t xml:space="preserve">Other suggestions involve that the </w:t>
            </w:r>
            <w:r w:rsidR="00DC3AE1">
              <w:rPr>
                <w:color w:val="000000"/>
              </w:rPr>
              <w:t xml:space="preserve">systematic risks constitutes the risks from interest and the market. </w:t>
            </w:r>
            <w:r w:rsidR="008520C9">
              <w:rPr>
                <w:color w:val="000000"/>
              </w:rPr>
              <w:t xml:space="preserve"> </w:t>
            </w: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17270D" w:rsidP="0017270D">
            <w:pPr>
              <w:keepNext/>
              <w:keepLines/>
              <w:widowControl w:val="0"/>
              <w:tabs>
                <w:tab w:val="left" w:pos="2250"/>
              </w:tabs>
              <w:autoSpaceDE w:val="0"/>
              <w:autoSpaceDN w:val="0"/>
              <w:adjustRightInd w:val="0"/>
              <w:rPr>
                <w:color w:val="000000"/>
              </w:rPr>
            </w:pPr>
            <w:r>
              <w:rPr>
                <w:color w:val="000000"/>
              </w:rPr>
              <w:tab/>
            </w:r>
          </w:p>
          <w:p w:rsidR="006A1FE7" w:rsidRDefault="006A1FE7" w:rsidP="004A5911">
            <w:pPr>
              <w:keepNext/>
              <w:keepLines/>
              <w:widowControl w:val="0"/>
              <w:autoSpaceDE w:val="0"/>
              <w:autoSpaceDN w:val="0"/>
              <w:adjustRightInd w:val="0"/>
              <w:rPr>
                <w:color w:val="000000"/>
              </w:rPr>
            </w:pPr>
          </w:p>
          <w:p w:rsidR="00916C54" w:rsidRDefault="00916C54"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Pr="00C2147D" w:rsidRDefault="006A1FE7" w:rsidP="004A5911">
            <w:pPr>
              <w:keepNext/>
              <w:keepLines/>
              <w:widowControl w:val="0"/>
              <w:autoSpaceDE w:val="0"/>
              <w:autoSpaceDN w:val="0"/>
              <w:adjustRightInd w:val="0"/>
              <w:rPr>
                <w:color w:val="000000"/>
              </w:rPr>
            </w:pPr>
          </w:p>
        </w:tc>
      </w:tr>
    </w:tbl>
    <w:p w:rsidR="00EE6B76" w:rsidRPr="00B974FF" w:rsidRDefault="00B974FF" w:rsidP="00B974FF">
      <w:pPr>
        <w:pStyle w:val="ListParagraph"/>
        <w:numPr>
          <w:ilvl w:val="0"/>
          <w:numId w:val="21"/>
        </w:numPr>
        <w:spacing w:line="259" w:lineRule="auto"/>
        <w:jc w:val="both"/>
        <w:rPr>
          <w:rFonts w:ascii="Times New Roman" w:hAnsi="Times New Roman" w:cs="Times New Roman"/>
          <w:sz w:val="24"/>
          <w:szCs w:val="24"/>
        </w:rPr>
      </w:pPr>
      <w:r w:rsidRPr="00B974FF">
        <w:rPr>
          <w:rFonts w:ascii="Times New Roman" w:hAnsi="Times New Roman" w:cs="Times New Roman"/>
          <w:sz w:val="24"/>
          <w:szCs w:val="24"/>
        </w:rPr>
        <w:t>What are the advantages of using the Dividend growth model (DGM) approach to finding the cost of equity capital? What are the disadvantages? What are the specific pieces of information needed to use this method? Are all of these variables observable, or do they need to be estimated? What are some of the ways in which you could get these estimates?</w:t>
      </w:r>
    </w:p>
    <w:tbl>
      <w:tblPr>
        <w:tblStyle w:val="TableGrid"/>
        <w:tblW w:w="0" w:type="auto"/>
        <w:tblLook w:val="04A0" w:firstRow="1" w:lastRow="0" w:firstColumn="1" w:lastColumn="0" w:noHBand="0" w:noVBand="1"/>
      </w:tblPr>
      <w:tblGrid>
        <w:gridCol w:w="9307"/>
      </w:tblGrid>
      <w:tr w:rsidR="00791E33" w:rsidRPr="00B974FF" w:rsidTr="00EE23BD">
        <w:tc>
          <w:tcPr>
            <w:tcW w:w="9672" w:type="dxa"/>
          </w:tcPr>
          <w:p w:rsidR="00CB6836" w:rsidRDefault="0084365A" w:rsidP="00EC4525">
            <w:pPr>
              <w:spacing w:line="259" w:lineRule="auto"/>
              <w:jc w:val="both"/>
            </w:pPr>
            <w:r>
              <w:lastRenderedPageBreak/>
              <w:t>The merits for DGM model involve it having logical correctness, and the</w:t>
            </w:r>
            <w:r w:rsidR="0017270D">
              <w:t xml:space="preserve"> simplicity </w:t>
            </w:r>
            <w:r>
              <w:t>it has to its process.</w:t>
            </w:r>
            <w:r w:rsidR="00CB6836">
              <w:t xml:space="preserve"> It is also simple because it can be used as a comparison tool for companies of different sizes, and industries as well. </w:t>
            </w:r>
          </w:p>
          <w:p w:rsidR="0017270D" w:rsidRDefault="0084365A" w:rsidP="00EC4525">
            <w:pPr>
              <w:spacing w:line="259" w:lineRule="auto"/>
              <w:jc w:val="both"/>
            </w:pPr>
            <w:r>
              <w:t>Its fault</w:t>
            </w:r>
            <w:r w:rsidR="0017270D">
              <w:t xml:space="preserve"> includes that </w:t>
            </w:r>
            <w:r w:rsidR="00367D61">
              <w:t>it has impractical assumptions. This is because it does not use factors that are non-dividend like customer retention, and brand loyalty, which have an effect on the increase of a company`s value.</w:t>
            </w:r>
          </w:p>
          <w:p w:rsidR="0017270D" w:rsidRDefault="0017270D" w:rsidP="00EC4525">
            <w:pPr>
              <w:spacing w:line="259" w:lineRule="auto"/>
              <w:jc w:val="both"/>
            </w:pPr>
            <w:r>
              <w:t xml:space="preserve">Specific information for this model include market value of equity, </w:t>
            </w:r>
            <w:r w:rsidR="00F94B8E">
              <w:t>percentage dividend growth, and dividend future</w:t>
            </w:r>
            <w:r>
              <w:t xml:space="preserve">. </w:t>
            </w:r>
          </w:p>
          <w:p w:rsidR="0017270D" w:rsidRDefault="0017270D" w:rsidP="00EC4525">
            <w:pPr>
              <w:spacing w:line="259" w:lineRule="auto"/>
              <w:jc w:val="both"/>
            </w:pPr>
            <w:r>
              <w:t xml:space="preserve">The estimated factor is the dividend growth. </w:t>
            </w:r>
          </w:p>
          <w:p w:rsidR="0017270D" w:rsidRPr="00B974FF" w:rsidRDefault="0017270D" w:rsidP="00EC4525">
            <w:pPr>
              <w:spacing w:line="259" w:lineRule="auto"/>
              <w:jc w:val="both"/>
            </w:pPr>
            <w:r>
              <w:t>It is obtainable though use of historical perf</w:t>
            </w:r>
            <w:r w:rsidR="00F3281C">
              <w:t xml:space="preserve">ormance figures, and calculating it through considering </w:t>
            </w:r>
            <w:r>
              <w:t xml:space="preserve">consecutive dividends for consecutive years </w:t>
            </w:r>
            <w:r w:rsidR="00F3281C">
              <w:t xml:space="preserve">minus one, </w:t>
            </w:r>
            <w:r>
              <w:t xml:space="preserve">in order to achieve dividend growth. </w:t>
            </w: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tc>
      </w:tr>
    </w:tbl>
    <w:p w:rsidR="00791E33" w:rsidRPr="00B974FF" w:rsidRDefault="00791E33" w:rsidP="006A4CE7">
      <w:pPr>
        <w:jc w:val="both"/>
        <w:rPr>
          <w:color w:val="000000"/>
        </w:rPr>
      </w:pPr>
    </w:p>
    <w:p w:rsidR="001F775C" w:rsidRDefault="00B974FF" w:rsidP="001F775C">
      <w:pPr>
        <w:pStyle w:val="ListParagraph"/>
        <w:numPr>
          <w:ilvl w:val="0"/>
          <w:numId w:val="3"/>
        </w:numPr>
        <w:spacing w:after="0" w:line="259" w:lineRule="auto"/>
        <w:jc w:val="both"/>
        <w:rPr>
          <w:rFonts w:ascii="Times New Roman" w:hAnsi="Times New Roman" w:cs="Times New Roman"/>
          <w:sz w:val="24"/>
          <w:szCs w:val="24"/>
        </w:rPr>
      </w:pPr>
      <w:r w:rsidRPr="00B974FF">
        <w:rPr>
          <w:rFonts w:ascii="Times New Roman" w:hAnsi="Times New Roman" w:cs="Times New Roman"/>
          <w:color w:val="000000"/>
          <w:sz w:val="24"/>
          <w:szCs w:val="24"/>
          <w:lang w:val="en-IN"/>
        </w:rPr>
        <w:t xml:space="preserve">Explain what </w:t>
      </w:r>
      <w:r w:rsidR="00326FE6">
        <w:rPr>
          <w:rFonts w:ascii="Times New Roman" w:hAnsi="Times New Roman" w:cs="Times New Roman"/>
          <w:color w:val="000000"/>
          <w:sz w:val="24"/>
          <w:szCs w:val="24"/>
          <w:lang w:val="en-IN"/>
        </w:rPr>
        <w:t>the weighted average cost of capital is</w:t>
      </w:r>
      <w:r w:rsidRPr="00B974FF">
        <w:rPr>
          <w:rFonts w:ascii="Times New Roman" w:hAnsi="Times New Roman" w:cs="Times New Roman"/>
          <w:color w:val="000000"/>
          <w:sz w:val="24"/>
          <w:szCs w:val="24"/>
          <w:lang w:val="en-IN"/>
        </w:rPr>
        <w:t xml:space="preserve"> for a firm and why it is often used as a discount rate to evaluate projects. What role does the weighted average cost of capital play when determining a project's cost of capital?</w:t>
      </w:r>
      <w:r w:rsidR="001F775C">
        <w:rPr>
          <w:rFonts w:ascii="Times New Roman" w:hAnsi="Times New Roman" w:cs="Times New Roman"/>
          <w:color w:val="000000"/>
          <w:sz w:val="24"/>
          <w:szCs w:val="24"/>
          <w:lang w:val="en-IN"/>
        </w:rPr>
        <w:t xml:space="preserve"> </w:t>
      </w:r>
      <w:r w:rsidR="001F775C" w:rsidRPr="005F7754">
        <w:rPr>
          <w:rFonts w:ascii="Times New Roman" w:hAnsi="Times New Roman" w:cs="Times New Roman"/>
          <w:sz w:val="24"/>
          <w:szCs w:val="24"/>
        </w:rPr>
        <w:t>Identify some of the factors that affect the WACC</w:t>
      </w:r>
      <w:r w:rsidR="001F775C" w:rsidRPr="00D30A2C">
        <w:rPr>
          <w:rFonts w:ascii="Times New Roman" w:hAnsi="Times New Roman" w:cs="Times New Roman"/>
          <w:sz w:val="24"/>
          <w:szCs w:val="24"/>
        </w:rPr>
        <w:t>?</w:t>
      </w:r>
    </w:p>
    <w:tbl>
      <w:tblPr>
        <w:tblStyle w:val="TableGrid"/>
        <w:tblW w:w="0" w:type="auto"/>
        <w:tblInd w:w="360" w:type="dxa"/>
        <w:tblLook w:val="04A0" w:firstRow="1" w:lastRow="0" w:firstColumn="1" w:lastColumn="0" w:noHBand="0" w:noVBand="1"/>
      </w:tblPr>
      <w:tblGrid>
        <w:gridCol w:w="8947"/>
      </w:tblGrid>
      <w:tr w:rsidR="000D7BCE" w:rsidTr="007F3863">
        <w:tc>
          <w:tcPr>
            <w:tcW w:w="8947" w:type="dxa"/>
          </w:tcPr>
          <w:p w:rsidR="000D7BCE" w:rsidRDefault="000D7BCE" w:rsidP="002A413E">
            <w:pPr>
              <w:jc w:val="both"/>
              <w:rPr>
                <w:color w:val="000000"/>
              </w:rPr>
            </w:pPr>
          </w:p>
          <w:p w:rsidR="000D7BCE" w:rsidRDefault="000D7BCE" w:rsidP="00592D20">
            <w:pPr>
              <w:jc w:val="both"/>
              <w:rPr>
                <w:color w:val="000000"/>
              </w:rPr>
            </w:pPr>
          </w:p>
          <w:p w:rsidR="00592D20" w:rsidRDefault="00592D20" w:rsidP="00592D20">
            <w:pPr>
              <w:jc w:val="both"/>
              <w:rPr>
                <w:color w:val="000000"/>
              </w:rPr>
            </w:pPr>
          </w:p>
          <w:p w:rsidR="00592D20" w:rsidRDefault="00A763C9" w:rsidP="00592D20">
            <w:pPr>
              <w:jc w:val="both"/>
              <w:rPr>
                <w:color w:val="000000"/>
              </w:rPr>
            </w:pPr>
            <w:r>
              <w:rPr>
                <w:color w:val="000000"/>
              </w:rPr>
              <w:t>The weighted average cost of capital is the mixed cost of capital of all</w:t>
            </w:r>
            <w:r w:rsidR="00C4747A">
              <w:rPr>
                <w:color w:val="000000"/>
              </w:rPr>
              <w:t xml:space="preserve"> what the firm`s</w:t>
            </w:r>
            <w:r>
              <w:rPr>
                <w:color w:val="000000"/>
              </w:rPr>
              <w:t xml:space="preserve"> sources</w:t>
            </w:r>
            <w:r w:rsidR="00C4747A">
              <w:rPr>
                <w:color w:val="000000"/>
              </w:rPr>
              <w:t xml:space="preserve"> of capital. The</w:t>
            </w:r>
            <w:r>
              <w:rPr>
                <w:color w:val="000000"/>
              </w:rPr>
              <w:t xml:space="preserve"> debt and equity </w:t>
            </w:r>
            <w:r w:rsidR="00C4747A">
              <w:rPr>
                <w:color w:val="000000"/>
              </w:rPr>
              <w:t>are also in this bracket.</w:t>
            </w:r>
          </w:p>
          <w:p w:rsidR="00D31183" w:rsidRDefault="00A763C9" w:rsidP="00592D20">
            <w:pPr>
              <w:jc w:val="both"/>
              <w:rPr>
                <w:color w:val="000000"/>
              </w:rPr>
            </w:pPr>
            <w:r>
              <w:rPr>
                <w:color w:val="000000"/>
              </w:rPr>
              <w:t>T</w:t>
            </w:r>
            <w:r w:rsidR="006503ED">
              <w:rPr>
                <w:color w:val="000000"/>
              </w:rPr>
              <w:t xml:space="preserve">he reason for this is that it does not get evaluated through the </w:t>
            </w:r>
            <w:r>
              <w:rPr>
                <w:color w:val="000000"/>
              </w:rPr>
              <w:t>management</w:t>
            </w:r>
            <w:r w:rsidR="006503ED">
              <w:rPr>
                <w:color w:val="000000"/>
              </w:rPr>
              <w:t xml:space="preserve"> of a company,</w:t>
            </w:r>
            <w:r>
              <w:rPr>
                <w:color w:val="000000"/>
              </w:rPr>
              <w:t xml:space="preserve"> but by the external market.</w:t>
            </w:r>
            <w:r w:rsidR="00D31183">
              <w:rPr>
                <w:color w:val="000000"/>
              </w:rPr>
              <w:t xml:space="preserve"> This happens when it is used to calculate the present value of a project. </w:t>
            </w:r>
          </w:p>
          <w:p w:rsidR="006A1FE7" w:rsidRDefault="00A763C9" w:rsidP="00592D20">
            <w:pPr>
              <w:jc w:val="both"/>
              <w:rPr>
                <w:color w:val="000000"/>
              </w:rPr>
            </w:pPr>
            <w:r>
              <w:rPr>
                <w:color w:val="000000"/>
              </w:rPr>
              <w:t xml:space="preserve"> The WACC makes the relationship between capital components like equity </w:t>
            </w:r>
            <w:r w:rsidR="009C3C6D">
              <w:rPr>
                <w:color w:val="000000"/>
              </w:rPr>
              <w:t xml:space="preserve">and its debt, </w:t>
            </w:r>
            <w:r>
              <w:rPr>
                <w:color w:val="000000"/>
              </w:rPr>
              <w:t>visible</w:t>
            </w:r>
          </w:p>
          <w:p w:rsidR="006A1FE7" w:rsidRDefault="00A763C9" w:rsidP="00592D20">
            <w:pPr>
              <w:jc w:val="both"/>
              <w:rPr>
                <w:color w:val="000000"/>
              </w:rPr>
            </w:pPr>
            <w:r>
              <w:rPr>
                <w:color w:val="000000"/>
              </w:rPr>
              <w:t>Factors affecting WACC include</w:t>
            </w:r>
            <w:r w:rsidR="009C3C6D">
              <w:rPr>
                <w:color w:val="000000"/>
              </w:rPr>
              <w:t xml:space="preserve"> rate of </w:t>
            </w:r>
            <w:r>
              <w:rPr>
                <w:color w:val="000000"/>
              </w:rPr>
              <w:t>corporate tax</w:t>
            </w:r>
            <w:r w:rsidR="0048196E">
              <w:rPr>
                <w:color w:val="000000"/>
              </w:rPr>
              <w:t xml:space="preserve"> and market conditions</w:t>
            </w:r>
            <w:r>
              <w:rPr>
                <w:color w:val="000000"/>
              </w:rPr>
              <w:t>. F</w:t>
            </w:r>
            <w:r w:rsidR="009C3C6D">
              <w:rPr>
                <w:color w:val="000000"/>
              </w:rPr>
              <w:t>or insta</w:t>
            </w:r>
            <w:r w:rsidR="0048196E">
              <w:rPr>
                <w:color w:val="000000"/>
              </w:rPr>
              <w:t>nce, higher taxes increase WACC while lower taxes lower WACC</w:t>
            </w:r>
            <w:r>
              <w:rPr>
                <w:color w:val="000000"/>
              </w:rPr>
              <w:t>.</w:t>
            </w:r>
            <w:r w:rsidR="0048196E">
              <w:rPr>
                <w:color w:val="000000"/>
              </w:rPr>
              <w:t xml:space="preserve"> Market conditions affect the WACC through increases in volatility in the stock market leading to increase in risk premiums that investors desire.  </w:t>
            </w: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tc>
      </w:tr>
    </w:tbl>
    <w:p w:rsidR="00143F0E" w:rsidRPr="0080767A" w:rsidRDefault="0080767A" w:rsidP="00E007F0">
      <w:pPr>
        <w:keepNext/>
        <w:keepLines/>
        <w:widowControl w:val="0"/>
        <w:pBdr>
          <w:top w:val="single" w:sz="4" w:space="1" w:color="auto"/>
          <w:bottom w:val="single" w:sz="4" w:space="1" w:color="auto"/>
        </w:pBdr>
        <w:autoSpaceDE w:val="0"/>
        <w:autoSpaceDN w:val="0"/>
        <w:adjustRightInd w:val="0"/>
        <w:rPr>
          <w:b/>
          <w:color w:val="000000"/>
        </w:rPr>
      </w:pPr>
      <w:r w:rsidRPr="0080767A">
        <w:rPr>
          <w:b/>
          <w:color w:val="000000"/>
        </w:rPr>
        <w:t>Part</w:t>
      </w:r>
      <w:r w:rsidR="007F3863">
        <w:rPr>
          <w:b/>
          <w:color w:val="000000"/>
        </w:rPr>
        <w:t xml:space="preserve"> I</w:t>
      </w:r>
      <w:r w:rsidRPr="0080767A">
        <w:rPr>
          <w:b/>
          <w:color w:val="000000"/>
        </w:rPr>
        <w:t>I: Answer the following questions</w:t>
      </w:r>
      <w:r w:rsidR="00627363">
        <w:rPr>
          <w:b/>
          <w:color w:val="000000"/>
        </w:rPr>
        <w:t>:</w:t>
      </w:r>
      <w:r w:rsidR="000B69CF">
        <w:rPr>
          <w:b/>
          <w:color w:val="000000"/>
        </w:rPr>
        <w:t xml:space="preserve"> </w:t>
      </w:r>
      <w:r w:rsidR="000B69CF">
        <w:rPr>
          <w:b/>
          <w:color w:val="000000"/>
        </w:rPr>
        <w:tab/>
      </w:r>
      <w:r w:rsidR="00EE6B76">
        <w:rPr>
          <w:b/>
          <w:color w:val="000000"/>
        </w:rPr>
        <w:tab/>
      </w:r>
      <w:r w:rsidR="00EE6B76">
        <w:rPr>
          <w:b/>
          <w:color w:val="000000"/>
        </w:rPr>
        <w:tab/>
      </w:r>
      <w:r w:rsidR="00EE6B76">
        <w:rPr>
          <w:b/>
          <w:color w:val="000000"/>
        </w:rPr>
        <w:tab/>
      </w:r>
      <w:r w:rsidR="00EE6B76">
        <w:rPr>
          <w:b/>
          <w:color w:val="000000"/>
        </w:rPr>
        <w:tab/>
      </w:r>
      <w:r w:rsidR="00806900">
        <w:rPr>
          <w:b/>
          <w:color w:val="000000"/>
        </w:rPr>
        <w:t>(0</w:t>
      </w:r>
      <w:r w:rsidR="002772E7">
        <w:rPr>
          <w:b/>
          <w:color w:val="000000"/>
        </w:rPr>
        <w:t>8</w:t>
      </w:r>
      <w:r w:rsidR="00806900">
        <w:rPr>
          <w:b/>
          <w:color w:val="000000"/>
        </w:rPr>
        <w:t xml:space="preserve"> marks each)</w:t>
      </w:r>
    </w:p>
    <w:p w:rsidR="00301BBD" w:rsidRPr="004A5911" w:rsidRDefault="004A5911" w:rsidP="004A5911">
      <w:pPr>
        <w:rPr>
          <w:bCs/>
        </w:rPr>
      </w:pPr>
      <w:r>
        <w:rPr>
          <w:bCs/>
        </w:rPr>
        <w:t xml:space="preserve">1. </w:t>
      </w:r>
      <w:r w:rsidR="0018164E" w:rsidRPr="0018164E">
        <w:rPr>
          <w:bCs/>
        </w:rPr>
        <w:t>Phillips Equipment</w:t>
      </w:r>
      <w:r w:rsidR="00E676AD">
        <w:rPr>
          <w:bCs/>
        </w:rPr>
        <w:t xml:space="preserve"> </w:t>
      </w:r>
      <w:r w:rsidR="001D7BA8" w:rsidRPr="004A5911">
        <w:rPr>
          <w:bCs/>
        </w:rPr>
        <w:t xml:space="preserve">has </w:t>
      </w:r>
      <w:r w:rsidR="00BA0534">
        <w:rPr>
          <w:bCs/>
        </w:rPr>
        <w:t>$</w:t>
      </w:r>
      <w:r w:rsidR="00DF44A2">
        <w:rPr>
          <w:bCs/>
        </w:rPr>
        <w:t>1</w:t>
      </w:r>
      <w:r w:rsidR="007D6E8B">
        <w:rPr>
          <w:bCs/>
        </w:rPr>
        <w:t>0</w:t>
      </w:r>
      <w:r w:rsidR="00BA0534">
        <w:rPr>
          <w:bCs/>
        </w:rPr>
        <w:t>0</w:t>
      </w:r>
      <w:r w:rsidR="00DF44A2">
        <w:rPr>
          <w:bCs/>
        </w:rPr>
        <w:t xml:space="preserve"> million in outstanding debt (face value)</w:t>
      </w:r>
      <w:r w:rsidR="001D7BA8" w:rsidRPr="004A5911">
        <w:rPr>
          <w:bCs/>
        </w:rPr>
        <w:t xml:space="preserve"> with a </w:t>
      </w:r>
      <w:r w:rsidR="00DF44A2">
        <w:rPr>
          <w:bCs/>
        </w:rPr>
        <w:t>current quote of</w:t>
      </w:r>
      <w:r w:rsidR="00890507">
        <w:rPr>
          <w:bCs/>
        </w:rPr>
        <w:t xml:space="preserve"> </w:t>
      </w:r>
      <w:r w:rsidR="007D6E8B">
        <w:rPr>
          <w:bCs/>
        </w:rPr>
        <w:t>1</w:t>
      </w:r>
      <w:r w:rsidR="00DF44A2">
        <w:rPr>
          <w:bCs/>
        </w:rPr>
        <w:t>15</w:t>
      </w:r>
      <w:r>
        <w:rPr>
          <w:bCs/>
        </w:rPr>
        <w:t xml:space="preserve"> and the cost of debt</w:t>
      </w:r>
      <w:r w:rsidR="00D54A37">
        <w:rPr>
          <w:bCs/>
        </w:rPr>
        <w:t xml:space="preserve"> (R</w:t>
      </w:r>
      <w:r w:rsidR="00D54A37" w:rsidRPr="00D54A37">
        <w:rPr>
          <w:bCs/>
          <w:vertAlign w:val="subscript"/>
        </w:rPr>
        <w:t>D</w:t>
      </w:r>
      <w:r w:rsidR="00D54A37">
        <w:rPr>
          <w:bCs/>
        </w:rPr>
        <w:t>)</w:t>
      </w:r>
      <w:r w:rsidR="001D7616">
        <w:rPr>
          <w:bCs/>
        </w:rPr>
        <w:t xml:space="preserve"> is </w:t>
      </w:r>
      <w:r w:rsidR="006B5C79">
        <w:rPr>
          <w:bCs/>
        </w:rPr>
        <w:t>9</w:t>
      </w:r>
      <w:r w:rsidR="00DF44A2">
        <w:rPr>
          <w:bCs/>
        </w:rPr>
        <w:t>.7</w:t>
      </w:r>
      <w:r>
        <w:rPr>
          <w:bCs/>
        </w:rPr>
        <w:t>5%.</w:t>
      </w:r>
      <w:r w:rsidR="00113830">
        <w:rPr>
          <w:bCs/>
        </w:rPr>
        <w:t xml:space="preserve"> The annual coupon rate</w:t>
      </w:r>
      <w:r w:rsidR="005B3182">
        <w:rPr>
          <w:bCs/>
        </w:rPr>
        <w:t xml:space="preserve"> of bond</w:t>
      </w:r>
      <w:r w:rsidR="00113830">
        <w:rPr>
          <w:bCs/>
        </w:rPr>
        <w:t xml:space="preserve"> is 11.5 </w:t>
      </w:r>
      <w:r w:rsidR="00113830" w:rsidRPr="00113830">
        <w:rPr>
          <w:bCs/>
        </w:rPr>
        <w:t>%</w:t>
      </w:r>
      <w:r w:rsidR="00113830">
        <w:rPr>
          <w:bCs/>
        </w:rPr>
        <w:t xml:space="preserve"> and</w:t>
      </w:r>
      <w:r w:rsidR="00113830" w:rsidRPr="00113830">
        <w:rPr>
          <w:bCs/>
        </w:rPr>
        <w:t xml:space="preserve"> </w:t>
      </w:r>
      <w:r w:rsidR="00113830">
        <w:rPr>
          <w:bCs/>
        </w:rPr>
        <w:t>8 years to maturity with</w:t>
      </w:r>
      <w:r w:rsidR="00113830" w:rsidRPr="00113830">
        <w:rPr>
          <w:bCs/>
        </w:rPr>
        <w:t xml:space="preserve"> a $1,000 face value,</w:t>
      </w:r>
    </w:p>
    <w:p w:rsidR="00301BBD" w:rsidRPr="004A5911" w:rsidRDefault="001D7BA8" w:rsidP="004A5911">
      <w:pPr>
        <w:rPr>
          <w:bCs/>
        </w:rPr>
      </w:pPr>
      <w:r w:rsidRPr="004A5911">
        <w:rPr>
          <w:bCs/>
        </w:rPr>
        <w:t xml:space="preserve">The company’s </w:t>
      </w:r>
      <w:r w:rsidR="006B5C79">
        <w:rPr>
          <w:bCs/>
        </w:rPr>
        <w:t>25</w:t>
      </w:r>
      <w:r w:rsidRPr="004A5911">
        <w:rPr>
          <w:bCs/>
        </w:rPr>
        <w:t>0,000 sha</w:t>
      </w:r>
      <w:r w:rsidR="006B5C79">
        <w:rPr>
          <w:bCs/>
        </w:rPr>
        <w:t>res of common stock sell for $55</w:t>
      </w:r>
      <w:r w:rsidRPr="004A5911">
        <w:rPr>
          <w:bCs/>
        </w:rPr>
        <w:t xml:space="preserve"> </w:t>
      </w:r>
      <w:r w:rsidR="006B5C79">
        <w:rPr>
          <w:bCs/>
        </w:rPr>
        <w:t>per share and have a beta of 1.7</w:t>
      </w:r>
      <w:r w:rsidR="006A1FE7">
        <w:rPr>
          <w:bCs/>
        </w:rPr>
        <w:t>,</w:t>
      </w:r>
      <w:r w:rsidRPr="004A5911">
        <w:rPr>
          <w:bCs/>
        </w:rPr>
        <w:t xml:space="preserve"> </w:t>
      </w:r>
      <w:r w:rsidR="006A1FE7" w:rsidRPr="004A5911">
        <w:rPr>
          <w:bCs/>
        </w:rPr>
        <w:t>the</w:t>
      </w:r>
      <w:r w:rsidRPr="004A5911">
        <w:rPr>
          <w:bCs/>
        </w:rPr>
        <w:t xml:space="preserve"> risk free rate is</w:t>
      </w:r>
      <w:r w:rsidR="001D7616">
        <w:rPr>
          <w:bCs/>
        </w:rPr>
        <w:t xml:space="preserve"> 4</w:t>
      </w:r>
      <w:r w:rsidR="00E14E23">
        <w:rPr>
          <w:bCs/>
        </w:rPr>
        <w:t>.1</w:t>
      </w:r>
      <w:r w:rsidR="001D7616">
        <w:rPr>
          <w:bCs/>
        </w:rPr>
        <w:t>%, and the market</w:t>
      </w:r>
      <w:r w:rsidR="006B5C79">
        <w:rPr>
          <w:bCs/>
        </w:rPr>
        <w:t xml:space="preserve"> risk premium</w:t>
      </w:r>
      <w:r w:rsidR="001D7616">
        <w:rPr>
          <w:bCs/>
        </w:rPr>
        <w:t xml:space="preserve"> is </w:t>
      </w:r>
      <w:r w:rsidR="006B5C79">
        <w:rPr>
          <w:bCs/>
        </w:rPr>
        <w:t xml:space="preserve">7.5 </w:t>
      </w:r>
      <w:r w:rsidRPr="004A5911">
        <w:rPr>
          <w:bCs/>
        </w:rPr>
        <w:t>%.</w:t>
      </w:r>
      <w:r w:rsidR="00A15530">
        <w:rPr>
          <w:bCs/>
        </w:rPr>
        <w:t xml:space="preserve"> </w:t>
      </w:r>
    </w:p>
    <w:p w:rsidR="008604C0" w:rsidRDefault="001D7BA8" w:rsidP="00806900">
      <w:pPr>
        <w:rPr>
          <w:bCs/>
        </w:rPr>
      </w:pPr>
      <w:r w:rsidRPr="004A5911">
        <w:rPr>
          <w:bCs/>
        </w:rPr>
        <w:t xml:space="preserve">Assuming a </w:t>
      </w:r>
      <w:r w:rsidR="006A1FE7">
        <w:rPr>
          <w:bCs/>
        </w:rPr>
        <w:t>30</w:t>
      </w:r>
      <w:r w:rsidRPr="004A5911">
        <w:rPr>
          <w:bCs/>
        </w:rPr>
        <w:t xml:space="preserve">% tax rate, </w:t>
      </w:r>
      <w:r w:rsidR="00A33779">
        <w:rPr>
          <w:bCs/>
        </w:rPr>
        <w:t>w</w:t>
      </w:r>
      <w:r w:rsidR="00A33779">
        <w:rPr>
          <w:color w:val="000000"/>
        </w:rPr>
        <w:t>hat discount rate (WACC) should the firm apply to a new project's cash flows if the project has the same risk as the firm's typical project? </w:t>
      </w:r>
      <w:r w:rsidR="002772E7">
        <w:rPr>
          <w:color w:val="000000"/>
        </w:rPr>
        <w:t xml:space="preserve"> </w:t>
      </w:r>
      <w:r w:rsidR="002772E7">
        <w:rPr>
          <w:color w:val="000000"/>
        </w:rPr>
        <w:tab/>
      </w:r>
      <w:r w:rsidR="002772E7">
        <w:rPr>
          <w:color w:val="000000"/>
        </w:rPr>
        <w:tab/>
      </w:r>
      <w:r w:rsidR="002772E7" w:rsidRPr="002772E7">
        <w:rPr>
          <w:b/>
          <w:color w:val="000000"/>
        </w:rPr>
        <w:t>(03 marks)</w:t>
      </w:r>
      <w:r w:rsidR="00A33779">
        <w:rPr>
          <w:color w:val="000000"/>
        </w:rPr>
        <w:br/>
      </w:r>
      <w:r w:rsidR="008604C0">
        <w:rPr>
          <w:bCs/>
        </w:rPr>
        <w:tab/>
      </w:r>
    </w:p>
    <w:tbl>
      <w:tblPr>
        <w:tblStyle w:val="TableGrid"/>
        <w:tblW w:w="0" w:type="auto"/>
        <w:tblLook w:val="04A0" w:firstRow="1" w:lastRow="0" w:firstColumn="1" w:lastColumn="0" w:noHBand="0" w:noVBand="1"/>
      </w:tblPr>
      <w:tblGrid>
        <w:gridCol w:w="9307"/>
      </w:tblGrid>
      <w:tr w:rsidR="008604C0" w:rsidTr="00385C64">
        <w:tc>
          <w:tcPr>
            <w:tcW w:w="9307" w:type="dxa"/>
          </w:tcPr>
          <w:p w:rsidR="008604C0" w:rsidRDefault="008604C0" w:rsidP="00E007F0">
            <w:pPr>
              <w:pStyle w:val="ListParagraph"/>
              <w:spacing w:after="0"/>
              <w:ind w:left="0"/>
              <w:rPr>
                <w:rFonts w:ascii="Times New Roman" w:hAnsi="Times New Roman" w:cs="Times New Roman"/>
                <w:bCs/>
                <w:sz w:val="24"/>
                <w:szCs w:val="24"/>
              </w:rPr>
            </w:pPr>
          </w:p>
          <w:p w:rsidR="008604C0" w:rsidRDefault="008604C0"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B334FB" w:rsidRDefault="00B334FB"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tc>
      </w:tr>
    </w:tbl>
    <w:p w:rsidR="008604C0" w:rsidRDefault="008604C0" w:rsidP="00E007F0">
      <w:pPr>
        <w:pStyle w:val="ListParagraph"/>
        <w:spacing w:after="0"/>
        <w:ind w:left="0"/>
        <w:rPr>
          <w:rFonts w:ascii="Times New Roman" w:hAnsi="Times New Roman" w:cs="Times New Roman"/>
          <w:b/>
          <w:bCs/>
        </w:rPr>
      </w:pPr>
    </w:p>
    <w:p w:rsidR="008604C0" w:rsidRDefault="004A5911" w:rsidP="00E007F0">
      <w:pPr>
        <w:keepNext/>
        <w:keepLines/>
        <w:widowControl w:val="0"/>
        <w:autoSpaceDE w:val="0"/>
        <w:autoSpaceDN w:val="0"/>
        <w:adjustRightInd w:val="0"/>
        <w:rPr>
          <w:color w:val="000000"/>
        </w:rPr>
      </w:pPr>
      <w:r>
        <w:rPr>
          <w:color w:val="000000"/>
        </w:rPr>
        <w:t>2</w:t>
      </w:r>
      <w:r w:rsidR="008604C0">
        <w:rPr>
          <w:color w:val="000000"/>
        </w:rPr>
        <w:t xml:space="preserve">. </w:t>
      </w:r>
      <w:r w:rsidR="008604C0" w:rsidRPr="00FE2CA0">
        <w:rPr>
          <w:color w:val="000000"/>
        </w:rPr>
        <w:t>What is the standard deviation of the returns on a $</w:t>
      </w:r>
      <w:r w:rsidR="00BC401E">
        <w:rPr>
          <w:color w:val="000000"/>
        </w:rPr>
        <w:t>15</w:t>
      </w:r>
      <w:r w:rsidR="008604C0" w:rsidRPr="00FE2CA0">
        <w:rPr>
          <w:color w:val="000000"/>
        </w:rPr>
        <w:t xml:space="preserve">0,000 portfolio which consists of </w:t>
      </w:r>
      <w:r w:rsidR="00BC401E">
        <w:rPr>
          <w:color w:val="000000"/>
        </w:rPr>
        <w:t xml:space="preserve">two Abbott labs </w:t>
      </w:r>
      <w:r w:rsidR="008604C0" w:rsidRPr="00FE2CA0">
        <w:rPr>
          <w:color w:val="000000"/>
        </w:rPr>
        <w:t xml:space="preserve">and </w:t>
      </w:r>
      <w:r w:rsidR="00BC401E">
        <w:rPr>
          <w:color w:val="000000"/>
        </w:rPr>
        <w:t>Alaska Air</w:t>
      </w:r>
      <w:r w:rsidR="008604C0" w:rsidRPr="00FE2CA0">
        <w:rPr>
          <w:color w:val="000000"/>
        </w:rPr>
        <w:t xml:space="preserve">? </w:t>
      </w:r>
      <w:r w:rsidR="00BC401E">
        <w:rPr>
          <w:color w:val="000000"/>
        </w:rPr>
        <w:t xml:space="preserve">Abbott labs </w:t>
      </w:r>
      <w:r w:rsidR="008604C0" w:rsidRPr="00FE2CA0">
        <w:rPr>
          <w:color w:val="000000"/>
        </w:rPr>
        <w:t>is valued at $</w:t>
      </w:r>
      <w:r w:rsidR="00BC401E">
        <w:rPr>
          <w:color w:val="000000"/>
        </w:rPr>
        <w:t>5</w:t>
      </w:r>
      <w:r w:rsidR="00A1215B">
        <w:rPr>
          <w:color w:val="000000"/>
        </w:rPr>
        <w:t xml:space="preserve">0,000 and </w:t>
      </w:r>
      <w:r w:rsidR="00BC401E">
        <w:rPr>
          <w:color w:val="000000"/>
        </w:rPr>
        <w:t>Alaska air is at $ 1</w:t>
      </w:r>
      <w:r w:rsidR="00A1215B">
        <w:rPr>
          <w:color w:val="000000"/>
        </w:rPr>
        <w:t>0</w:t>
      </w:r>
      <w:r w:rsidR="00BC401E">
        <w:rPr>
          <w:color w:val="000000"/>
        </w:rPr>
        <w:t>0</w:t>
      </w:r>
      <w:r w:rsidR="008604C0" w:rsidRPr="00FE2CA0">
        <w:rPr>
          <w:color w:val="000000"/>
        </w:rPr>
        <w:t>,000.</w:t>
      </w:r>
      <w:r w:rsidR="008604C0">
        <w:rPr>
          <w:color w:val="000000"/>
        </w:rPr>
        <w:t xml:space="preserve"> </w:t>
      </w:r>
      <w:r w:rsidR="002772E7">
        <w:rPr>
          <w:color w:val="000000"/>
        </w:rPr>
        <w:t xml:space="preserve">  </w:t>
      </w:r>
      <w:r w:rsidR="002772E7">
        <w:rPr>
          <w:color w:val="000000"/>
        </w:rPr>
        <w:tab/>
      </w:r>
      <w:r w:rsidR="002772E7">
        <w:rPr>
          <w:color w:val="000000"/>
        </w:rPr>
        <w:tab/>
      </w:r>
      <w:r w:rsidR="002772E7">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2772E7" w:rsidRPr="002772E7">
        <w:rPr>
          <w:b/>
          <w:color w:val="000000"/>
        </w:rPr>
        <w:t>(03 marks)</w:t>
      </w:r>
      <w:r w:rsidR="008604C0" w:rsidRPr="00FE2CA0">
        <w:rPr>
          <w:color w:val="000000"/>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1403"/>
        <w:gridCol w:w="1401"/>
        <w:gridCol w:w="1342"/>
      </w:tblGrid>
      <w:tr w:rsidR="00CB406B" w:rsidTr="00CB406B">
        <w:trPr>
          <w:jc w:val="center"/>
        </w:trPr>
        <w:tc>
          <w:tcPr>
            <w:tcW w:w="2056" w:type="dxa"/>
          </w:tcPr>
          <w:p w:rsidR="00CB406B" w:rsidRPr="00CB406B" w:rsidRDefault="00CB406B" w:rsidP="00E007F0">
            <w:pPr>
              <w:keepNext/>
              <w:keepLines/>
              <w:widowControl w:val="0"/>
              <w:autoSpaceDE w:val="0"/>
              <w:autoSpaceDN w:val="0"/>
              <w:adjustRightInd w:val="0"/>
              <w:rPr>
                <w:b/>
                <w:color w:val="000000"/>
                <w:u w:val="single"/>
              </w:rPr>
            </w:pPr>
            <w:r w:rsidRPr="00CB406B">
              <w:rPr>
                <w:b/>
                <w:color w:val="000000"/>
                <w:u w:val="single"/>
              </w:rPr>
              <w:t>State of Economy</w:t>
            </w:r>
          </w:p>
        </w:tc>
        <w:tc>
          <w:tcPr>
            <w:tcW w:w="1403" w:type="dxa"/>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Probability</w:t>
            </w:r>
          </w:p>
        </w:tc>
        <w:tc>
          <w:tcPr>
            <w:tcW w:w="2743" w:type="dxa"/>
            <w:gridSpan w:val="2"/>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Returns if State Occurs</w:t>
            </w:r>
          </w:p>
        </w:tc>
      </w:tr>
      <w:tr w:rsidR="00CB406B" w:rsidTr="00BC401E">
        <w:trPr>
          <w:jc w:val="center"/>
        </w:trPr>
        <w:tc>
          <w:tcPr>
            <w:tcW w:w="2056" w:type="dxa"/>
          </w:tcPr>
          <w:p w:rsidR="00CB406B" w:rsidRPr="00CB406B" w:rsidRDefault="00CB406B" w:rsidP="00E007F0">
            <w:pPr>
              <w:keepNext/>
              <w:keepLines/>
              <w:widowControl w:val="0"/>
              <w:autoSpaceDE w:val="0"/>
              <w:autoSpaceDN w:val="0"/>
              <w:adjustRightInd w:val="0"/>
              <w:rPr>
                <w:b/>
                <w:color w:val="000000"/>
              </w:rPr>
            </w:pPr>
          </w:p>
        </w:tc>
        <w:tc>
          <w:tcPr>
            <w:tcW w:w="1403" w:type="dxa"/>
          </w:tcPr>
          <w:p w:rsidR="00CB406B" w:rsidRPr="00CB406B" w:rsidRDefault="00CB406B" w:rsidP="00CB406B">
            <w:pPr>
              <w:keepNext/>
              <w:keepLines/>
              <w:widowControl w:val="0"/>
              <w:autoSpaceDE w:val="0"/>
              <w:autoSpaceDN w:val="0"/>
              <w:adjustRightInd w:val="0"/>
              <w:jc w:val="center"/>
              <w:rPr>
                <w:b/>
                <w:color w:val="000000"/>
              </w:rPr>
            </w:pPr>
          </w:p>
        </w:tc>
        <w:tc>
          <w:tcPr>
            <w:tcW w:w="1401"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w:t>
            </w:r>
            <w:r>
              <w:rPr>
                <w:b/>
                <w:color w:val="000000"/>
                <w:u w:val="single"/>
              </w:rPr>
              <w:t xml:space="preserve">BT </w:t>
            </w:r>
            <w:r w:rsidRPr="00BC401E">
              <w:rPr>
                <w:b/>
                <w:color w:val="000000"/>
                <w:u w:val="single"/>
              </w:rPr>
              <w:t>labs</w:t>
            </w:r>
          </w:p>
        </w:tc>
        <w:tc>
          <w:tcPr>
            <w:tcW w:w="1342"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Alaska Air</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Boom</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2</w:t>
            </w:r>
            <w:r w:rsidR="00CB406B">
              <w:rPr>
                <w:color w:val="000000"/>
              </w:rPr>
              <w:t>5 %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12</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14</w:t>
            </w:r>
            <w:r w:rsidR="00CB406B">
              <w:rPr>
                <w:color w:val="000000"/>
              </w:rPr>
              <w:t xml:space="preserve"> %</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Normal</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60</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6</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8</w:t>
            </w:r>
            <w:r w:rsidR="001B0804">
              <w:rPr>
                <w:color w:val="000000"/>
              </w:rPr>
              <w:t xml:space="preserve"> </w:t>
            </w:r>
            <w:r w:rsidR="00CB406B">
              <w:rPr>
                <w:color w:val="000000"/>
              </w:rPr>
              <w:t>%</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Recession</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15</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-5</w:t>
            </w:r>
            <w:r w:rsidR="00CB406B">
              <w:rPr>
                <w:color w:val="000000"/>
              </w:rPr>
              <w:t xml:space="preserve"> %</w:t>
            </w:r>
          </w:p>
        </w:tc>
        <w:tc>
          <w:tcPr>
            <w:tcW w:w="1342" w:type="dxa"/>
          </w:tcPr>
          <w:p w:rsidR="00CB406B" w:rsidRDefault="004A7D8F" w:rsidP="006A1FE7">
            <w:pPr>
              <w:keepNext/>
              <w:keepLines/>
              <w:widowControl w:val="0"/>
              <w:autoSpaceDE w:val="0"/>
              <w:autoSpaceDN w:val="0"/>
              <w:adjustRightInd w:val="0"/>
              <w:jc w:val="center"/>
              <w:rPr>
                <w:color w:val="000000"/>
              </w:rPr>
            </w:pPr>
            <w:r>
              <w:rPr>
                <w:color w:val="000000"/>
              </w:rPr>
              <w:t>3</w:t>
            </w:r>
            <w:r w:rsidR="00CB406B">
              <w:rPr>
                <w:color w:val="000000"/>
              </w:rPr>
              <w:t xml:space="preserve"> %</w:t>
            </w:r>
          </w:p>
        </w:tc>
      </w:tr>
    </w:tbl>
    <w:p w:rsidR="00CB406B" w:rsidRPr="00FE2CA0" w:rsidRDefault="00CB406B" w:rsidP="00E007F0">
      <w:pPr>
        <w:keepNext/>
        <w:keepLines/>
        <w:widowControl w:val="0"/>
        <w:autoSpaceDE w:val="0"/>
        <w:autoSpaceDN w:val="0"/>
        <w:adjustRightInd w:val="0"/>
        <w:rPr>
          <w:color w:val="000000"/>
        </w:rPr>
      </w:pPr>
    </w:p>
    <w:tbl>
      <w:tblPr>
        <w:tblStyle w:val="TableGrid"/>
        <w:tblW w:w="0" w:type="auto"/>
        <w:tblLook w:val="04A0" w:firstRow="1" w:lastRow="0" w:firstColumn="1" w:lastColumn="0" w:noHBand="0" w:noVBand="1"/>
      </w:tblPr>
      <w:tblGrid>
        <w:gridCol w:w="9307"/>
      </w:tblGrid>
      <w:tr w:rsidR="008604C0" w:rsidRPr="00CA1FAB" w:rsidTr="00385C64">
        <w:tc>
          <w:tcPr>
            <w:tcW w:w="9307" w:type="dxa"/>
          </w:tcPr>
          <w:p w:rsidR="008604C0" w:rsidRDefault="008604C0" w:rsidP="00E007F0">
            <w:pPr>
              <w:keepNext/>
              <w:keepLines/>
              <w:widowControl w:val="0"/>
              <w:autoSpaceDE w:val="0"/>
              <w:autoSpaceDN w:val="0"/>
              <w:adjustRightInd w:val="0"/>
              <w:rPr>
                <w:color w:val="000000"/>
              </w:rPr>
            </w:pPr>
            <w:r w:rsidRPr="00252C98">
              <w:rPr>
                <w:color w:val="000000"/>
              </w:rPr>
              <w:t> </w:t>
            </w: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Pr="00CA1FAB" w:rsidRDefault="004A5911" w:rsidP="00E007F0">
            <w:pPr>
              <w:keepNext/>
              <w:keepLines/>
              <w:widowControl w:val="0"/>
              <w:autoSpaceDE w:val="0"/>
              <w:autoSpaceDN w:val="0"/>
              <w:adjustRightInd w:val="0"/>
              <w:rPr>
                <w:color w:val="000000"/>
              </w:rPr>
            </w:pPr>
          </w:p>
        </w:tc>
      </w:tr>
    </w:tbl>
    <w:p w:rsidR="008604C0" w:rsidRDefault="008604C0" w:rsidP="00E007F0">
      <w:pPr>
        <w:pStyle w:val="ListParagraph"/>
        <w:spacing w:after="0"/>
        <w:ind w:left="0"/>
        <w:rPr>
          <w:rFonts w:ascii="Times New Roman" w:hAnsi="Times New Roman" w:cs="Times New Roman"/>
          <w:b/>
          <w:bCs/>
        </w:rPr>
      </w:pPr>
    </w:p>
    <w:p w:rsidR="00A0590B" w:rsidRPr="009659A7" w:rsidRDefault="001B0804" w:rsidP="00143B60">
      <w:pPr>
        <w:keepNext/>
        <w:keepLines/>
        <w:widowControl w:val="0"/>
        <w:autoSpaceDE w:val="0"/>
        <w:autoSpaceDN w:val="0"/>
        <w:adjustRightInd w:val="0"/>
        <w:spacing w:before="319" w:after="319"/>
        <w:rPr>
          <w:b/>
          <w:color w:val="000000"/>
        </w:rPr>
      </w:pPr>
      <w:r w:rsidRPr="009659A7">
        <w:rPr>
          <w:color w:val="000000"/>
        </w:rPr>
        <w:t>3.</w:t>
      </w:r>
      <w:r w:rsidR="00A0590B" w:rsidRPr="009659A7">
        <w:rPr>
          <w:color w:val="000000"/>
        </w:rPr>
        <w:t> </w:t>
      </w:r>
      <w:r w:rsidR="00143B60" w:rsidRPr="009659A7">
        <w:rPr>
          <w:color w:val="000000"/>
        </w:rPr>
        <w:t xml:space="preserve">Which one of the following stocks is correctly priced if the risk-free rate of return is </w:t>
      </w:r>
      <w:r w:rsidR="009659A7" w:rsidRPr="009659A7">
        <w:rPr>
          <w:color w:val="000000"/>
        </w:rPr>
        <w:t>4.5</w:t>
      </w:r>
      <w:r w:rsidR="00143B60" w:rsidRPr="009659A7">
        <w:rPr>
          <w:color w:val="000000"/>
        </w:rPr>
        <w:t xml:space="preserve"> percent and the market rate of return is </w:t>
      </w:r>
      <w:r w:rsidR="009659A7" w:rsidRPr="009659A7">
        <w:rPr>
          <w:color w:val="000000"/>
        </w:rPr>
        <w:t>13</w:t>
      </w:r>
      <w:r w:rsidR="00143B60" w:rsidRPr="009659A7">
        <w:rPr>
          <w:color w:val="000000"/>
        </w:rPr>
        <w:t>.</w:t>
      </w:r>
      <w:r w:rsidR="00E14E23">
        <w:rPr>
          <w:color w:val="000000"/>
        </w:rPr>
        <w:t>67</w:t>
      </w:r>
      <w:r w:rsidR="00143B60" w:rsidRPr="009659A7">
        <w:rPr>
          <w:color w:val="000000"/>
        </w:rPr>
        <w:t xml:space="preserve"> percent?</w:t>
      </w:r>
      <w:r w:rsidR="002772E7" w:rsidRPr="009659A7">
        <w:rPr>
          <w:color w:val="000000"/>
        </w:rPr>
        <w:tab/>
      </w:r>
      <w:r w:rsidR="002772E7" w:rsidRPr="009659A7">
        <w:rPr>
          <w:color w:val="000000"/>
        </w:rPr>
        <w:tab/>
      </w:r>
      <w:r w:rsidR="002772E7" w:rsidRPr="009659A7">
        <w:rPr>
          <w:color w:val="000000"/>
        </w:rPr>
        <w:tab/>
      </w:r>
      <w:r w:rsidR="002772E7" w:rsidRPr="009659A7">
        <w:rPr>
          <w:b/>
          <w:color w:val="000000"/>
        </w:rPr>
        <w:t>(02 marks)</w:t>
      </w:r>
    </w:p>
    <w:tbl>
      <w:tblPr>
        <w:tblStyle w:val="TableGrid"/>
        <w:tblW w:w="0" w:type="auto"/>
        <w:jc w:val="center"/>
        <w:tblLayout w:type="fixed"/>
        <w:tblLook w:val="04A0" w:firstRow="1" w:lastRow="0" w:firstColumn="1" w:lastColumn="0" w:noHBand="0" w:noVBand="1"/>
      </w:tblPr>
      <w:tblGrid>
        <w:gridCol w:w="910"/>
        <w:gridCol w:w="803"/>
        <w:gridCol w:w="1823"/>
      </w:tblGrid>
      <w:tr w:rsidR="00EB189F" w:rsidRPr="009659A7" w:rsidTr="009659A7">
        <w:trPr>
          <w:trHeight w:val="593"/>
          <w:jc w:val="center"/>
        </w:trPr>
        <w:tc>
          <w:tcPr>
            <w:tcW w:w="910" w:type="dxa"/>
          </w:tcPr>
          <w:p w:rsidR="00EB189F" w:rsidRPr="009659A7" w:rsidRDefault="00EB189F" w:rsidP="009659A7">
            <w:pPr>
              <w:jc w:val="center"/>
              <w:rPr>
                <w:rStyle w:val="Emphasis"/>
                <w:b/>
                <w:i w:val="0"/>
              </w:rPr>
            </w:pPr>
            <w:r w:rsidRPr="009659A7">
              <w:rPr>
                <w:rStyle w:val="Emphasis"/>
                <w:b/>
                <w:i w:val="0"/>
              </w:rPr>
              <w:t>Stock</w:t>
            </w:r>
          </w:p>
        </w:tc>
        <w:tc>
          <w:tcPr>
            <w:tcW w:w="803" w:type="dxa"/>
          </w:tcPr>
          <w:p w:rsidR="00EB189F" w:rsidRPr="009659A7" w:rsidRDefault="00EB189F" w:rsidP="009659A7">
            <w:pPr>
              <w:jc w:val="center"/>
              <w:rPr>
                <w:rStyle w:val="Emphasis"/>
                <w:b/>
                <w:i w:val="0"/>
              </w:rPr>
            </w:pPr>
            <w:r w:rsidRPr="009659A7">
              <w:rPr>
                <w:rStyle w:val="Emphasis"/>
                <w:b/>
                <w:i w:val="0"/>
              </w:rPr>
              <w:t>Beta</w:t>
            </w:r>
          </w:p>
        </w:tc>
        <w:tc>
          <w:tcPr>
            <w:tcW w:w="1823" w:type="dxa"/>
          </w:tcPr>
          <w:p w:rsidR="00EB189F" w:rsidRPr="009659A7" w:rsidRDefault="00EB189F" w:rsidP="009659A7">
            <w:pPr>
              <w:jc w:val="center"/>
              <w:rPr>
                <w:rStyle w:val="Emphasis"/>
                <w:b/>
                <w:i w:val="0"/>
              </w:rPr>
            </w:pPr>
            <w:r w:rsidRPr="009659A7">
              <w:rPr>
                <w:rStyle w:val="Emphasis"/>
                <w:b/>
                <w:i w:val="0"/>
              </w:rPr>
              <w:t>Expected Return</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A</w:t>
            </w:r>
          </w:p>
        </w:tc>
        <w:tc>
          <w:tcPr>
            <w:tcW w:w="803" w:type="dxa"/>
          </w:tcPr>
          <w:p w:rsidR="00EB189F" w:rsidRPr="009659A7" w:rsidRDefault="009659A7" w:rsidP="009659A7">
            <w:pPr>
              <w:jc w:val="center"/>
              <w:rPr>
                <w:rStyle w:val="Emphasis"/>
                <w:i w:val="0"/>
              </w:rPr>
            </w:pPr>
            <w:r w:rsidRPr="009659A7">
              <w:rPr>
                <w:rStyle w:val="Emphasis"/>
                <w:i w:val="0"/>
              </w:rPr>
              <w:t>1.25</w:t>
            </w:r>
          </w:p>
        </w:tc>
        <w:tc>
          <w:tcPr>
            <w:tcW w:w="1823" w:type="dxa"/>
          </w:tcPr>
          <w:p w:rsidR="00EB189F" w:rsidRPr="009659A7" w:rsidRDefault="009659A7" w:rsidP="009659A7">
            <w:pPr>
              <w:jc w:val="center"/>
              <w:rPr>
                <w:rStyle w:val="Emphasis"/>
                <w:i w:val="0"/>
              </w:rPr>
            </w:pPr>
            <w:r>
              <w:rPr>
                <w:rStyle w:val="Emphasis"/>
                <w:i w:val="0"/>
              </w:rPr>
              <w:t>14. 35%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B</w:t>
            </w:r>
          </w:p>
        </w:tc>
        <w:tc>
          <w:tcPr>
            <w:tcW w:w="803" w:type="dxa"/>
          </w:tcPr>
          <w:p w:rsidR="00EB189F" w:rsidRPr="009659A7" w:rsidRDefault="009659A7" w:rsidP="009659A7">
            <w:pPr>
              <w:jc w:val="center"/>
              <w:rPr>
                <w:rStyle w:val="Emphasis"/>
                <w:i w:val="0"/>
              </w:rPr>
            </w:pPr>
            <w:r w:rsidRPr="009659A7">
              <w:rPr>
                <w:rStyle w:val="Emphasis"/>
                <w:i w:val="0"/>
              </w:rPr>
              <w:t>2.10</w:t>
            </w:r>
          </w:p>
        </w:tc>
        <w:tc>
          <w:tcPr>
            <w:tcW w:w="1823" w:type="dxa"/>
          </w:tcPr>
          <w:p w:rsidR="00EB189F" w:rsidRPr="009659A7" w:rsidRDefault="009659A7" w:rsidP="009659A7">
            <w:pPr>
              <w:jc w:val="center"/>
              <w:rPr>
                <w:rStyle w:val="Emphasis"/>
                <w:i w:val="0"/>
              </w:rPr>
            </w:pPr>
            <w:r>
              <w:rPr>
                <w:rStyle w:val="Emphasis"/>
                <w:i w:val="0"/>
              </w:rPr>
              <w:t>23.45%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C</w:t>
            </w:r>
          </w:p>
        </w:tc>
        <w:tc>
          <w:tcPr>
            <w:tcW w:w="803" w:type="dxa"/>
          </w:tcPr>
          <w:p w:rsidR="00EB189F" w:rsidRPr="009659A7" w:rsidRDefault="009659A7" w:rsidP="009659A7">
            <w:pPr>
              <w:jc w:val="center"/>
              <w:rPr>
                <w:rStyle w:val="Emphasis"/>
                <w:i w:val="0"/>
              </w:rPr>
            </w:pPr>
            <w:r w:rsidRPr="009659A7">
              <w:rPr>
                <w:rStyle w:val="Emphasis"/>
                <w:i w:val="0"/>
              </w:rPr>
              <w:t>0.65</w:t>
            </w:r>
          </w:p>
        </w:tc>
        <w:tc>
          <w:tcPr>
            <w:tcW w:w="1823" w:type="dxa"/>
          </w:tcPr>
          <w:p w:rsidR="00EB189F" w:rsidRPr="009659A7" w:rsidRDefault="009659A7" w:rsidP="009659A7">
            <w:pPr>
              <w:jc w:val="center"/>
              <w:rPr>
                <w:rStyle w:val="Emphasis"/>
                <w:i w:val="0"/>
              </w:rPr>
            </w:pPr>
            <w:r>
              <w:rPr>
                <w:rStyle w:val="Emphasis"/>
                <w:i w:val="0"/>
              </w:rPr>
              <w:t>10.5%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D</w:t>
            </w:r>
          </w:p>
        </w:tc>
        <w:tc>
          <w:tcPr>
            <w:tcW w:w="803" w:type="dxa"/>
          </w:tcPr>
          <w:p w:rsidR="00EB189F" w:rsidRPr="009659A7" w:rsidRDefault="009659A7" w:rsidP="009659A7">
            <w:pPr>
              <w:jc w:val="center"/>
              <w:rPr>
                <w:rStyle w:val="Emphasis"/>
                <w:i w:val="0"/>
              </w:rPr>
            </w:pPr>
            <w:r w:rsidRPr="009659A7">
              <w:rPr>
                <w:rStyle w:val="Emphasis"/>
                <w:i w:val="0"/>
              </w:rPr>
              <w:t>1.65</w:t>
            </w:r>
          </w:p>
        </w:tc>
        <w:tc>
          <w:tcPr>
            <w:tcW w:w="1823" w:type="dxa"/>
          </w:tcPr>
          <w:p w:rsidR="00EB189F" w:rsidRPr="009659A7" w:rsidRDefault="009659A7" w:rsidP="009659A7">
            <w:pPr>
              <w:jc w:val="center"/>
              <w:rPr>
                <w:rStyle w:val="Emphasis"/>
                <w:i w:val="0"/>
              </w:rPr>
            </w:pPr>
            <w:r>
              <w:rPr>
                <w:rStyle w:val="Emphasis"/>
                <w:i w:val="0"/>
              </w:rPr>
              <w:t>18.75%</w:t>
            </w:r>
          </w:p>
        </w:tc>
      </w:tr>
    </w:tbl>
    <w:tbl>
      <w:tblPr>
        <w:tblStyle w:val="TableGrid"/>
        <w:tblpPr w:leftFromText="180" w:rightFromText="180" w:vertAnchor="text" w:horzAnchor="margin" w:tblpY="346"/>
        <w:tblW w:w="0" w:type="auto"/>
        <w:tblLook w:val="04A0" w:firstRow="1" w:lastRow="0" w:firstColumn="1" w:lastColumn="0" w:noHBand="0" w:noVBand="1"/>
      </w:tblPr>
      <w:tblGrid>
        <w:gridCol w:w="9307"/>
      </w:tblGrid>
      <w:tr w:rsidR="009659A7" w:rsidTr="009659A7">
        <w:tc>
          <w:tcPr>
            <w:tcW w:w="9307" w:type="dxa"/>
          </w:tcPr>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rPr>
            </w:pPr>
          </w:p>
        </w:tc>
      </w:tr>
    </w:tbl>
    <w:p w:rsidR="001B0804" w:rsidRPr="002772E7" w:rsidRDefault="002772E7" w:rsidP="002772E7">
      <w:pPr>
        <w:keepNext/>
        <w:keepLines/>
        <w:widowControl w:val="0"/>
        <w:autoSpaceDE w:val="0"/>
        <w:autoSpaceDN w:val="0"/>
        <w:adjustRightInd w:val="0"/>
        <w:spacing w:before="319" w:after="319"/>
        <w:jc w:val="right"/>
        <w:rPr>
          <w:i/>
          <w:color w:val="000000"/>
          <w:sz w:val="18"/>
          <w:szCs w:val="18"/>
        </w:rPr>
      </w:pPr>
      <w:r w:rsidRPr="002772E7">
        <w:rPr>
          <w:i/>
          <w:color w:val="000000"/>
          <w:sz w:val="18"/>
          <w:szCs w:val="18"/>
        </w:rPr>
        <w:t>Good Luck</w:t>
      </w:r>
    </w:p>
    <w:p w:rsidR="001B0804" w:rsidRDefault="001B0804" w:rsidP="00A0590B">
      <w:pPr>
        <w:keepNext/>
        <w:keepLines/>
        <w:widowControl w:val="0"/>
        <w:autoSpaceDE w:val="0"/>
        <w:autoSpaceDN w:val="0"/>
        <w:adjustRightInd w:val="0"/>
        <w:spacing w:before="319" w:after="319"/>
        <w:rPr>
          <w:color w:val="000000"/>
        </w:rPr>
      </w:pPr>
    </w:p>
    <w:p w:rsidR="00190144" w:rsidRDefault="00190144" w:rsidP="00190144">
      <w:pPr>
        <w:keepNext/>
        <w:keepLines/>
        <w:widowControl w:val="0"/>
        <w:autoSpaceDE w:val="0"/>
        <w:autoSpaceDN w:val="0"/>
        <w:adjustRightInd w:val="0"/>
        <w:spacing w:before="319" w:after="319"/>
        <w:rPr>
          <w:color w:val="000000"/>
        </w:rPr>
      </w:pPr>
    </w:p>
    <w:p w:rsidR="00190144" w:rsidRDefault="00190144" w:rsidP="00ED50BE">
      <w:pPr>
        <w:pStyle w:val="ListParagraph"/>
        <w:spacing w:after="0"/>
        <w:ind w:left="0"/>
        <w:rPr>
          <w:rFonts w:ascii="Times New Roman" w:hAnsi="Times New Roman" w:cs="Times New Roman"/>
          <w:b/>
          <w:bCs/>
        </w:rPr>
      </w:pPr>
    </w:p>
    <w:sectPr w:rsidR="00190144" w:rsidSect="00E340CF">
      <w:headerReference w:type="default" r:id="rId8"/>
      <w:footerReference w:type="default" r:id="rId9"/>
      <w:pgSz w:w="11909" w:h="16834" w:code="9"/>
      <w:pgMar w:top="1350" w:right="1296" w:bottom="1440" w:left="1296" w:header="180"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5BB" w:rsidRDefault="001B55BB">
      <w:r>
        <w:separator/>
      </w:r>
    </w:p>
  </w:endnote>
  <w:endnote w:type="continuationSeparator" w:id="0">
    <w:p w:rsidR="001B55BB" w:rsidRDefault="001B5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746635"/>
      <w:docPartObj>
        <w:docPartGallery w:val="Page Numbers (Bottom of Page)"/>
        <w:docPartUnique/>
      </w:docPartObj>
    </w:sdtPr>
    <w:sdtEndPr>
      <w:rPr>
        <w:noProof/>
      </w:rPr>
    </w:sdtEndPr>
    <w:sdtContent>
      <w:p w:rsidR="00345AC5" w:rsidRDefault="00345AC5">
        <w:pPr>
          <w:pStyle w:val="Footer"/>
          <w:jc w:val="right"/>
        </w:pPr>
        <w:r>
          <w:fldChar w:fldCharType="begin"/>
        </w:r>
        <w:r>
          <w:instrText xml:space="preserve"> PAGE   \* MERGEFORMAT </w:instrText>
        </w:r>
        <w:r>
          <w:fldChar w:fldCharType="separate"/>
        </w:r>
        <w:r w:rsidR="001B55BB">
          <w:rPr>
            <w:noProof/>
          </w:rPr>
          <w:t>1</w:t>
        </w:r>
        <w:r>
          <w:rPr>
            <w:noProof/>
          </w:rPr>
          <w:fldChar w:fldCharType="end"/>
        </w:r>
        <w:r>
          <w:rPr>
            <w:noProof/>
          </w:rPr>
          <w:t>/</w:t>
        </w:r>
        <w:r w:rsidR="00806900">
          <w:rPr>
            <w:noProof/>
          </w:rPr>
          <w:t>7</w:t>
        </w:r>
      </w:p>
    </w:sdtContent>
  </w:sdt>
  <w:p w:rsidR="00345AC5" w:rsidRDefault="0034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5BB" w:rsidRDefault="001B55BB">
      <w:r>
        <w:separator/>
      </w:r>
    </w:p>
  </w:footnote>
  <w:footnote w:type="continuationSeparator" w:id="0">
    <w:p w:rsidR="001B55BB" w:rsidRDefault="001B5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BEF" w:rsidRDefault="008C5BEF" w:rsidP="008C5BEF">
    <w:pPr>
      <w:pStyle w:val="Header"/>
      <w:rPr>
        <w:i/>
        <w:caps/>
        <w:noProof/>
        <w:color w:val="000000"/>
        <w:sz w:val="20"/>
        <w:szCs w:val="20"/>
        <w:lang w:eastAsia="en-US"/>
      </w:rPr>
    </w:pPr>
  </w:p>
  <w:p w:rsidR="008C5BEF" w:rsidRDefault="008C5BEF" w:rsidP="008C5BEF">
    <w:pPr>
      <w:pStyle w:val="Header"/>
      <w:rPr>
        <w:i/>
        <w:caps/>
        <w:noProof/>
        <w:color w:val="000000"/>
        <w:sz w:val="20"/>
        <w:szCs w:val="20"/>
        <w:lang w:eastAsia="en-US"/>
      </w:rPr>
    </w:pPr>
  </w:p>
  <w:p w:rsidR="00FB5253" w:rsidRDefault="00FB5253" w:rsidP="00C12B96">
    <w:pPr>
      <w:pStyle w:val="Header"/>
      <w:jc w:val="center"/>
    </w:pPr>
  </w:p>
  <w:p w:rsidR="00FB5253" w:rsidRDefault="00FB52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F4E"/>
    <w:multiLevelType w:val="hybridMultilevel"/>
    <w:tmpl w:val="5352C91C"/>
    <w:lvl w:ilvl="0" w:tplc="AF8656A4">
      <w:start w:val="1"/>
      <w:numFmt w:val="bullet"/>
      <w:lvlText w:val="•"/>
      <w:lvlJc w:val="left"/>
      <w:pPr>
        <w:tabs>
          <w:tab w:val="num" w:pos="720"/>
        </w:tabs>
        <w:ind w:left="720" w:hanging="360"/>
      </w:pPr>
      <w:rPr>
        <w:rFonts w:ascii="Times New Roman" w:hAnsi="Times New Roman" w:hint="default"/>
      </w:rPr>
    </w:lvl>
    <w:lvl w:ilvl="1" w:tplc="5F384D16">
      <w:numFmt w:val="bullet"/>
      <w:lvlText w:val="–"/>
      <w:lvlJc w:val="left"/>
      <w:pPr>
        <w:tabs>
          <w:tab w:val="num" w:pos="1440"/>
        </w:tabs>
        <w:ind w:left="1440" w:hanging="360"/>
      </w:pPr>
      <w:rPr>
        <w:rFonts w:ascii="Times New Roman" w:hAnsi="Times New Roman" w:hint="default"/>
      </w:rPr>
    </w:lvl>
    <w:lvl w:ilvl="2" w:tplc="C8D8B8CA" w:tentative="1">
      <w:start w:val="1"/>
      <w:numFmt w:val="bullet"/>
      <w:lvlText w:val="•"/>
      <w:lvlJc w:val="left"/>
      <w:pPr>
        <w:tabs>
          <w:tab w:val="num" w:pos="2160"/>
        </w:tabs>
        <w:ind w:left="2160" w:hanging="360"/>
      </w:pPr>
      <w:rPr>
        <w:rFonts w:ascii="Times New Roman" w:hAnsi="Times New Roman" w:hint="default"/>
      </w:rPr>
    </w:lvl>
    <w:lvl w:ilvl="3" w:tplc="D6E6B500" w:tentative="1">
      <w:start w:val="1"/>
      <w:numFmt w:val="bullet"/>
      <w:lvlText w:val="•"/>
      <w:lvlJc w:val="left"/>
      <w:pPr>
        <w:tabs>
          <w:tab w:val="num" w:pos="2880"/>
        </w:tabs>
        <w:ind w:left="2880" w:hanging="360"/>
      </w:pPr>
      <w:rPr>
        <w:rFonts w:ascii="Times New Roman" w:hAnsi="Times New Roman" w:hint="default"/>
      </w:rPr>
    </w:lvl>
    <w:lvl w:ilvl="4" w:tplc="304EA784" w:tentative="1">
      <w:start w:val="1"/>
      <w:numFmt w:val="bullet"/>
      <w:lvlText w:val="•"/>
      <w:lvlJc w:val="left"/>
      <w:pPr>
        <w:tabs>
          <w:tab w:val="num" w:pos="3600"/>
        </w:tabs>
        <w:ind w:left="3600" w:hanging="360"/>
      </w:pPr>
      <w:rPr>
        <w:rFonts w:ascii="Times New Roman" w:hAnsi="Times New Roman" w:hint="default"/>
      </w:rPr>
    </w:lvl>
    <w:lvl w:ilvl="5" w:tplc="200E2378" w:tentative="1">
      <w:start w:val="1"/>
      <w:numFmt w:val="bullet"/>
      <w:lvlText w:val="•"/>
      <w:lvlJc w:val="left"/>
      <w:pPr>
        <w:tabs>
          <w:tab w:val="num" w:pos="4320"/>
        </w:tabs>
        <w:ind w:left="4320" w:hanging="360"/>
      </w:pPr>
      <w:rPr>
        <w:rFonts w:ascii="Times New Roman" w:hAnsi="Times New Roman" w:hint="default"/>
      </w:rPr>
    </w:lvl>
    <w:lvl w:ilvl="6" w:tplc="01B60484" w:tentative="1">
      <w:start w:val="1"/>
      <w:numFmt w:val="bullet"/>
      <w:lvlText w:val="•"/>
      <w:lvlJc w:val="left"/>
      <w:pPr>
        <w:tabs>
          <w:tab w:val="num" w:pos="5040"/>
        </w:tabs>
        <w:ind w:left="5040" w:hanging="360"/>
      </w:pPr>
      <w:rPr>
        <w:rFonts w:ascii="Times New Roman" w:hAnsi="Times New Roman" w:hint="default"/>
      </w:rPr>
    </w:lvl>
    <w:lvl w:ilvl="7" w:tplc="BEE85064" w:tentative="1">
      <w:start w:val="1"/>
      <w:numFmt w:val="bullet"/>
      <w:lvlText w:val="•"/>
      <w:lvlJc w:val="left"/>
      <w:pPr>
        <w:tabs>
          <w:tab w:val="num" w:pos="5760"/>
        </w:tabs>
        <w:ind w:left="5760" w:hanging="360"/>
      </w:pPr>
      <w:rPr>
        <w:rFonts w:ascii="Times New Roman" w:hAnsi="Times New Roman" w:hint="default"/>
      </w:rPr>
    </w:lvl>
    <w:lvl w:ilvl="8" w:tplc="8E885A0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E2717A9"/>
    <w:multiLevelType w:val="hybridMultilevel"/>
    <w:tmpl w:val="DFB0F95A"/>
    <w:lvl w:ilvl="0" w:tplc="D682B2B4">
      <w:start w:val="3"/>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81A24"/>
    <w:multiLevelType w:val="hybridMultilevel"/>
    <w:tmpl w:val="3A649418"/>
    <w:lvl w:ilvl="0" w:tplc="F0965F80">
      <w:start w:val="1"/>
      <w:numFmt w:val="bullet"/>
      <w:lvlText w:val="–"/>
      <w:lvlJc w:val="left"/>
      <w:pPr>
        <w:tabs>
          <w:tab w:val="num" w:pos="720"/>
        </w:tabs>
        <w:ind w:left="720" w:hanging="360"/>
      </w:pPr>
      <w:rPr>
        <w:rFonts w:ascii="Times New Roman" w:hAnsi="Times New Roman" w:hint="default"/>
      </w:rPr>
    </w:lvl>
    <w:lvl w:ilvl="1" w:tplc="16923104">
      <w:start w:val="1"/>
      <w:numFmt w:val="bullet"/>
      <w:lvlText w:val="–"/>
      <w:lvlJc w:val="left"/>
      <w:pPr>
        <w:tabs>
          <w:tab w:val="num" w:pos="1440"/>
        </w:tabs>
        <w:ind w:left="1440" w:hanging="360"/>
      </w:pPr>
      <w:rPr>
        <w:rFonts w:ascii="Times New Roman" w:hAnsi="Times New Roman" w:hint="default"/>
      </w:rPr>
    </w:lvl>
    <w:lvl w:ilvl="2" w:tplc="B3B6EBFA" w:tentative="1">
      <w:start w:val="1"/>
      <w:numFmt w:val="bullet"/>
      <w:lvlText w:val="–"/>
      <w:lvlJc w:val="left"/>
      <w:pPr>
        <w:tabs>
          <w:tab w:val="num" w:pos="2160"/>
        </w:tabs>
        <w:ind w:left="2160" w:hanging="360"/>
      </w:pPr>
      <w:rPr>
        <w:rFonts w:ascii="Times New Roman" w:hAnsi="Times New Roman" w:hint="default"/>
      </w:rPr>
    </w:lvl>
    <w:lvl w:ilvl="3" w:tplc="649C40D0" w:tentative="1">
      <w:start w:val="1"/>
      <w:numFmt w:val="bullet"/>
      <w:lvlText w:val="–"/>
      <w:lvlJc w:val="left"/>
      <w:pPr>
        <w:tabs>
          <w:tab w:val="num" w:pos="2880"/>
        </w:tabs>
        <w:ind w:left="2880" w:hanging="360"/>
      </w:pPr>
      <w:rPr>
        <w:rFonts w:ascii="Times New Roman" w:hAnsi="Times New Roman" w:hint="default"/>
      </w:rPr>
    </w:lvl>
    <w:lvl w:ilvl="4" w:tplc="D5BC1456" w:tentative="1">
      <w:start w:val="1"/>
      <w:numFmt w:val="bullet"/>
      <w:lvlText w:val="–"/>
      <w:lvlJc w:val="left"/>
      <w:pPr>
        <w:tabs>
          <w:tab w:val="num" w:pos="3600"/>
        </w:tabs>
        <w:ind w:left="3600" w:hanging="360"/>
      </w:pPr>
      <w:rPr>
        <w:rFonts w:ascii="Times New Roman" w:hAnsi="Times New Roman" w:hint="default"/>
      </w:rPr>
    </w:lvl>
    <w:lvl w:ilvl="5" w:tplc="8FD8CDCE" w:tentative="1">
      <w:start w:val="1"/>
      <w:numFmt w:val="bullet"/>
      <w:lvlText w:val="–"/>
      <w:lvlJc w:val="left"/>
      <w:pPr>
        <w:tabs>
          <w:tab w:val="num" w:pos="4320"/>
        </w:tabs>
        <w:ind w:left="4320" w:hanging="360"/>
      </w:pPr>
      <w:rPr>
        <w:rFonts w:ascii="Times New Roman" w:hAnsi="Times New Roman" w:hint="default"/>
      </w:rPr>
    </w:lvl>
    <w:lvl w:ilvl="6" w:tplc="FD1A6772" w:tentative="1">
      <w:start w:val="1"/>
      <w:numFmt w:val="bullet"/>
      <w:lvlText w:val="–"/>
      <w:lvlJc w:val="left"/>
      <w:pPr>
        <w:tabs>
          <w:tab w:val="num" w:pos="5040"/>
        </w:tabs>
        <w:ind w:left="5040" w:hanging="360"/>
      </w:pPr>
      <w:rPr>
        <w:rFonts w:ascii="Times New Roman" w:hAnsi="Times New Roman" w:hint="default"/>
      </w:rPr>
    </w:lvl>
    <w:lvl w:ilvl="7" w:tplc="12A0F6F4" w:tentative="1">
      <w:start w:val="1"/>
      <w:numFmt w:val="bullet"/>
      <w:lvlText w:val="–"/>
      <w:lvlJc w:val="left"/>
      <w:pPr>
        <w:tabs>
          <w:tab w:val="num" w:pos="5760"/>
        </w:tabs>
        <w:ind w:left="5760" w:hanging="360"/>
      </w:pPr>
      <w:rPr>
        <w:rFonts w:ascii="Times New Roman" w:hAnsi="Times New Roman" w:hint="default"/>
      </w:rPr>
    </w:lvl>
    <w:lvl w:ilvl="8" w:tplc="858CED3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F564C04"/>
    <w:multiLevelType w:val="hybridMultilevel"/>
    <w:tmpl w:val="06F40EA0"/>
    <w:lvl w:ilvl="0" w:tplc="6DF01C5E">
      <w:start w:val="1"/>
      <w:numFmt w:val="bullet"/>
      <w:lvlText w:val="•"/>
      <w:lvlJc w:val="left"/>
      <w:pPr>
        <w:tabs>
          <w:tab w:val="num" w:pos="720"/>
        </w:tabs>
        <w:ind w:left="720" w:hanging="360"/>
      </w:pPr>
      <w:rPr>
        <w:rFonts w:ascii="Times New Roman" w:hAnsi="Times New Roman" w:hint="default"/>
      </w:rPr>
    </w:lvl>
    <w:lvl w:ilvl="1" w:tplc="8700722A" w:tentative="1">
      <w:start w:val="1"/>
      <w:numFmt w:val="bullet"/>
      <w:lvlText w:val="•"/>
      <w:lvlJc w:val="left"/>
      <w:pPr>
        <w:tabs>
          <w:tab w:val="num" w:pos="1440"/>
        </w:tabs>
        <w:ind w:left="1440" w:hanging="360"/>
      </w:pPr>
      <w:rPr>
        <w:rFonts w:ascii="Times New Roman" w:hAnsi="Times New Roman" w:hint="default"/>
      </w:rPr>
    </w:lvl>
    <w:lvl w:ilvl="2" w:tplc="5162AE28" w:tentative="1">
      <w:start w:val="1"/>
      <w:numFmt w:val="bullet"/>
      <w:lvlText w:val="•"/>
      <w:lvlJc w:val="left"/>
      <w:pPr>
        <w:tabs>
          <w:tab w:val="num" w:pos="2160"/>
        </w:tabs>
        <w:ind w:left="2160" w:hanging="360"/>
      </w:pPr>
      <w:rPr>
        <w:rFonts w:ascii="Times New Roman" w:hAnsi="Times New Roman" w:hint="default"/>
      </w:rPr>
    </w:lvl>
    <w:lvl w:ilvl="3" w:tplc="B9DA72B4" w:tentative="1">
      <w:start w:val="1"/>
      <w:numFmt w:val="bullet"/>
      <w:lvlText w:val="•"/>
      <w:lvlJc w:val="left"/>
      <w:pPr>
        <w:tabs>
          <w:tab w:val="num" w:pos="2880"/>
        </w:tabs>
        <w:ind w:left="2880" w:hanging="360"/>
      </w:pPr>
      <w:rPr>
        <w:rFonts w:ascii="Times New Roman" w:hAnsi="Times New Roman" w:hint="default"/>
      </w:rPr>
    </w:lvl>
    <w:lvl w:ilvl="4" w:tplc="E1B8FC1C" w:tentative="1">
      <w:start w:val="1"/>
      <w:numFmt w:val="bullet"/>
      <w:lvlText w:val="•"/>
      <w:lvlJc w:val="left"/>
      <w:pPr>
        <w:tabs>
          <w:tab w:val="num" w:pos="3600"/>
        </w:tabs>
        <w:ind w:left="3600" w:hanging="360"/>
      </w:pPr>
      <w:rPr>
        <w:rFonts w:ascii="Times New Roman" w:hAnsi="Times New Roman" w:hint="default"/>
      </w:rPr>
    </w:lvl>
    <w:lvl w:ilvl="5" w:tplc="84565F44" w:tentative="1">
      <w:start w:val="1"/>
      <w:numFmt w:val="bullet"/>
      <w:lvlText w:val="•"/>
      <w:lvlJc w:val="left"/>
      <w:pPr>
        <w:tabs>
          <w:tab w:val="num" w:pos="4320"/>
        </w:tabs>
        <w:ind w:left="4320" w:hanging="360"/>
      </w:pPr>
      <w:rPr>
        <w:rFonts w:ascii="Times New Roman" w:hAnsi="Times New Roman" w:hint="default"/>
      </w:rPr>
    </w:lvl>
    <w:lvl w:ilvl="6" w:tplc="30208472" w:tentative="1">
      <w:start w:val="1"/>
      <w:numFmt w:val="bullet"/>
      <w:lvlText w:val="•"/>
      <w:lvlJc w:val="left"/>
      <w:pPr>
        <w:tabs>
          <w:tab w:val="num" w:pos="5040"/>
        </w:tabs>
        <w:ind w:left="5040" w:hanging="360"/>
      </w:pPr>
      <w:rPr>
        <w:rFonts w:ascii="Times New Roman" w:hAnsi="Times New Roman" w:hint="default"/>
      </w:rPr>
    </w:lvl>
    <w:lvl w:ilvl="7" w:tplc="966C2A26" w:tentative="1">
      <w:start w:val="1"/>
      <w:numFmt w:val="bullet"/>
      <w:lvlText w:val="•"/>
      <w:lvlJc w:val="left"/>
      <w:pPr>
        <w:tabs>
          <w:tab w:val="num" w:pos="5760"/>
        </w:tabs>
        <w:ind w:left="5760" w:hanging="360"/>
      </w:pPr>
      <w:rPr>
        <w:rFonts w:ascii="Times New Roman" w:hAnsi="Times New Roman" w:hint="default"/>
      </w:rPr>
    </w:lvl>
    <w:lvl w:ilvl="8" w:tplc="4A5ADE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EE790D"/>
    <w:multiLevelType w:val="hybridMultilevel"/>
    <w:tmpl w:val="5A8E7E16"/>
    <w:lvl w:ilvl="0" w:tplc="7B6E8EB4">
      <w:start w:val="1"/>
      <w:numFmt w:val="bullet"/>
      <w:lvlText w:val="•"/>
      <w:lvlJc w:val="left"/>
      <w:pPr>
        <w:tabs>
          <w:tab w:val="num" w:pos="720"/>
        </w:tabs>
        <w:ind w:left="720" w:hanging="360"/>
      </w:pPr>
      <w:rPr>
        <w:rFonts w:ascii="Times New Roman" w:hAnsi="Times New Roman" w:hint="default"/>
      </w:rPr>
    </w:lvl>
    <w:lvl w:ilvl="1" w:tplc="213C59E4" w:tentative="1">
      <w:start w:val="1"/>
      <w:numFmt w:val="bullet"/>
      <w:lvlText w:val="•"/>
      <w:lvlJc w:val="left"/>
      <w:pPr>
        <w:tabs>
          <w:tab w:val="num" w:pos="1440"/>
        </w:tabs>
        <w:ind w:left="1440" w:hanging="360"/>
      </w:pPr>
      <w:rPr>
        <w:rFonts w:ascii="Times New Roman" w:hAnsi="Times New Roman" w:hint="default"/>
      </w:rPr>
    </w:lvl>
    <w:lvl w:ilvl="2" w:tplc="123250AA" w:tentative="1">
      <w:start w:val="1"/>
      <w:numFmt w:val="bullet"/>
      <w:lvlText w:val="•"/>
      <w:lvlJc w:val="left"/>
      <w:pPr>
        <w:tabs>
          <w:tab w:val="num" w:pos="2160"/>
        </w:tabs>
        <w:ind w:left="2160" w:hanging="360"/>
      </w:pPr>
      <w:rPr>
        <w:rFonts w:ascii="Times New Roman" w:hAnsi="Times New Roman" w:hint="default"/>
      </w:rPr>
    </w:lvl>
    <w:lvl w:ilvl="3" w:tplc="FEB4D3DC" w:tentative="1">
      <w:start w:val="1"/>
      <w:numFmt w:val="bullet"/>
      <w:lvlText w:val="•"/>
      <w:lvlJc w:val="left"/>
      <w:pPr>
        <w:tabs>
          <w:tab w:val="num" w:pos="2880"/>
        </w:tabs>
        <w:ind w:left="2880" w:hanging="360"/>
      </w:pPr>
      <w:rPr>
        <w:rFonts w:ascii="Times New Roman" w:hAnsi="Times New Roman" w:hint="default"/>
      </w:rPr>
    </w:lvl>
    <w:lvl w:ilvl="4" w:tplc="1E920982" w:tentative="1">
      <w:start w:val="1"/>
      <w:numFmt w:val="bullet"/>
      <w:lvlText w:val="•"/>
      <w:lvlJc w:val="left"/>
      <w:pPr>
        <w:tabs>
          <w:tab w:val="num" w:pos="3600"/>
        </w:tabs>
        <w:ind w:left="3600" w:hanging="360"/>
      </w:pPr>
      <w:rPr>
        <w:rFonts w:ascii="Times New Roman" w:hAnsi="Times New Roman" w:hint="default"/>
      </w:rPr>
    </w:lvl>
    <w:lvl w:ilvl="5" w:tplc="34D40BB6" w:tentative="1">
      <w:start w:val="1"/>
      <w:numFmt w:val="bullet"/>
      <w:lvlText w:val="•"/>
      <w:lvlJc w:val="left"/>
      <w:pPr>
        <w:tabs>
          <w:tab w:val="num" w:pos="4320"/>
        </w:tabs>
        <w:ind w:left="4320" w:hanging="360"/>
      </w:pPr>
      <w:rPr>
        <w:rFonts w:ascii="Times New Roman" w:hAnsi="Times New Roman" w:hint="default"/>
      </w:rPr>
    </w:lvl>
    <w:lvl w:ilvl="6" w:tplc="99AE43AC" w:tentative="1">
      <w:start w:val="1"/>
      <w:numFmt w:val="bullet"/>
      <w:lvlText w:val="•"/>
      <w:lvlJc w:val="left"/>
      <w:pPr>
        <w:tabs>
          <w:tab w:val="num" w:pos="5040"/>
        </w:tabs>
        <w:ind w:left="5040" w:hanging="360"/>
      </w:pPr>
      <w:rPr>
        <w:rFonts w:ascii="Times New Roman" w:hAnsi="Times New Roman" w:hint="default"/>
      </w:rPr>
    </w:lvl>
    <w:lvl w:ilvl="7" w:tplc="ADDED1D6" w:tentative="1">
      <w:start w:val="1"/>
      <w:numFmt w:val="bullet"/>
      <w:lvlText w:val="•"/>
      <w:lvlJc w:val="left"/>
      <w:pPr>
        <w:tabs>
          <w:tab w:val="num" w:pos="5760"/>
        </w:tabs>
        <w:ind w:left="5760" w:hanging="360"/>
      </w:pPr>
      <w:rPr>
        <w:rFonts w:ascii="Times New Roman" w:hAnsi="Times New Roman" w:hint="default"/>
      </w:rPr>
    </w:lvl>
    <w:lvl w:ilvl="8" w:tplc="A22037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9D56A25"/>
    <w:multiLevelType w:val="hybridMultilevel"/>
    <w:tmpl w:val="CA00E1F0"/>
    <w:lvl w:ilvl="0" w:tplc="433A9C8E">
      <w:start w:val="1"/>
      <w:numFmt w:val="bullet"/>
      <w:lvlText w:val="•"/>
      <w:lvlJc w:val="left"/>
      <w:pPr>
        <w:tabs>
          <w:tab w:val="num" w:pos="720"/>
        </w:tabs>
        <w:ind w:left="720" w:hanging="360"/>
      </w:pPr>
      <w:rPr>
        <w:rFonts w:ascii="Times New Roman" w:hAnsi="Times New Roman" w:hint="default"/>
      </w:rPr>
    </w:lvl>
    <w:lvl w:ilvl="1" w:tplc="93E65F62">
      <w:numFmt w:val="bullet"/>
      <w:lvlText w:val="–"/>
      <w:lvlJc w:val="left"/>
      <w:pPr>
        <w:tabs>
          <w:tab w:val="num" w:pos="1440"/>
        </w:tabs>
        <w:ind w:left="1440" w:hanging="360"/>
      </w:pPr>
      <w:rPr>
        <w:rFonts w:ascii="Times New Roman" w:hAnsi="Times New Roman" w:hint="default"/>
      </w:rPr>
    </w:lvl>
    <w:lvl w:ilvl="2" w:tplc="C0F40BA4">
      <w:numFmt w:val="bullet"/>
      <w:lvlText w:val="•"/>
      <w:lvlJc w:val="left"/>
      <w:pPr>
        <w:tabs>
          <w:tab w:val="num" w:pos="2160"/>
        </w:tabs>
        <w:ind w:left="2160" w:hanging="360"/>
      </w:pPr>
      <w:rPr>
        <w:rFonts w:ascii="Times New Roman" w:hAnsi="Times New Roman" w:hint="default"/>
      </w:rPr>
    </w:lvl>
    <w:lvl w:ilvl="3" w:tplc="FAEE2B78" w:tentative="1">
      <w:start w:val="1"/>
      <w:numFmt w:val="bullet"/>
      <w:lvlText w:val="•"/>
      <w:lvlJc w:val="left"/>
      <w:pPr>
        <w:tabs>
          <w:tab w:val="num" w:pos="2880"/>
        </w:tabs>
        <w:ind w:left="2880" w:hanging="360"/>
      </w:pPr>
      <w:rPr>
        <w:rFonts w:ascii="Times New Roman" w:hAnsi="Times New Roman" w:hint="default"/>
      </w:rPr>
    </w:lvl>
    <w:lvl w:ilvl="4" w:tplc="16FAC04A" w:tentative="1">
      <w:start w:val="1"/>
      <w:numFmt w:val="bullet"/>
      <w:lvlText w:val="•"/>
      <w:lvlJc w:val="left"/>
      <w:pPr>
        <w:tabs>
          <w:tab w:val="num" w:pos="3600"/>
        </w:tabs>
        <w:ind w:left="3600" w:hanging="360"/>
      </w:pPr>
      <w:rPr>
        <w:rFonts w:ascii="Times New Roman" w:hAnsi="Times New Roman" w:hint="default"/>
      </w:rPr>
    </w:lvl>
    <w:lvl w:ilvl="5" w:tplc="72E2AC1A" w:tentative="1">
      <w:start w:val="1"/>
      <w:numFmt w:val="bullet"/>
      <w:lvlText w:val="•"/>
      <w:lvlJc w:val="left"/>
      <w:pPr>
        <w:tabs>
          <w:tab w:val="num" w:pos="4320"/>
        </w:tabs>
        <w:ind w:left="4320" w:hanging="360"/>
      </w:pPr>
      <w:rPr>
        <w:rFonts w:ascii="Times New Roman" w:hAnsi="Times New Roman" w:hint="default"/>
      </w:rPr>
    </w:lvl>
    <w:lvl w:ilvl="6" w:tplc="04BE4E00" w:tentative="1">
      <w:start w:val="1"/>
      <w:numFmt w:val="bullet"/>
      <w:lvlText w:val="•"/>
      <w:lvlJc w:val="left"/>
      <w:pPr>
        <w:tabs>
          <w:tab w:val="num" w:pos="5040"/>
        </w:tabs>
        <w:ind w:left="5040" w:hanging="360"/>
      </w:pPr>
      <w:rPr>
        <w:rFonts w:ascii="Times New Roman" w:hAnsi="Times New Roman" w:hint="default"/>
      </w:rPr>
    </w:lvl>
    <w:lvl w:ilvl="7" w:tplc="E5384F74" w:tentative="1">
      <w:start w:val="1"/>
      <w:numFmt w:val="bullet"/>
      <w:lvlText w:val="•"/>
      <w:lvlJc w:val="left"/>
      <w:pPr>
        <w:tabs>
          <w:tab w:val="num" w:pos="5760"/>
        </w:tabs>
        <w:ind w:left="5760" w:hanging="360"/>
      </w:pPr>
      <w:rPr>
        <w:rFonts w:ascii="Times New Roman" w:hAnsi="Times New Roman" w:hint="default"/>
      </w:rPr>
    </w:lvl>
    <w:lvl w:ilvl="8" w:tplc="88F6BB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A8361E6"/>
    <w:multiLevelType w:val="hybridMultilevel"/>
    <w:tmpl w:val="034CD392"/>
    <w:lvl w:ilvl="0" w:tplc="09240930">
      <w:start w:val="1"/>
      <w:numFmt w:val="bullet"/>
      <w:lvlText w:val="•"/>
      <w:lvlJc w:val="left"/>
      <w:pPr>
        <w:tabs>
          <w:tab w:val="num" w:pos="720"/>
        </w:tabs>
        <w:ind w:left="720" w:hanging="360"/>
      </w:pPr>
      <w:rPr>
        <w:rFonts w:ascii="Times New Roman" w:hAnsi="Times New Roman" w:hint="default"/>
      </w:rPr>
    </w:lvl>
    <w:lvl w:ilvl="1" w:tplc="EA4CF006" w:tentative="1">
      <w:start w:val="1"/>
      <w:numFmt w:val="bullet"/>
      <w:lvlText w:val="•"/>
      <w:lvlJc w:val="left"/>
      <w:pPr>
        <w:tabs>
          <w:tab w:val="num" w:pos="1440"/>
        </w:tabs>
        <w:ind w:left="1440" w:hanging="360"/>
      </w:pPr>
      <w:rPr>
        <w:rFonts w:ascii="Times New Roman" w:hAnsi="Times New Roman" w:hint="default"/>
      </w:rPr>
    </w:lvl>
    <w:lvl w:ilvl="2" w:tplc="BD4A6960" w:tentative="1">
      <w:start w:val="1"/>
      <w:numFmt w:val="bullet"/>
      <w:lvlText w:val="•"/>
      <w:lvlJc w:val="left"/>
      <w:pPr>
        <w:tabs>
          <w:tab w:val="num" w:pos="2160"/>
        </w:tabs>
        <w:ind w:left="2160" w:hanging="360"/>
      </w:pPr>
      <w:rPr>
        <w:rFonts w:ascii="Times New Roman" w:hAnsi="Times New Roman" w:hint="default"/>
      </w:rPr>
    </w:lvl>
    <w:lvl w:ilvl="3" w:tplc="0A501DA4" w:tentative="1">
      <w:start w:val="1"/>
      <w:numFmt w:val="bullet"/>
      <w:lvlText w:val="•"/>
      <w:lvlJc w:val="left"/>
      <w:pPr>
        <w:tabs>
          <w:tab w:val="num" w:pos="2880"/>
        </w:tabs>
        <w:ind w:left="2880" w:hanging="360"/>
      </w:pPr>
      <w:rPr>
        <w:rFonts w:ascii="Times New Roman" w:hAnsi="Times New Roman" w:hint="default"/>
      </w:rPr>
    </w:lvl>
    <w:lvl w:ilvl="4" w:tplc="98462434" w:tentative="1">
      <w:start w:val="1"/>
      <w:numFmt w:val="bullet"/>
      <w:lvlText w:val="•"/>
      <w:lvlJc w:val="left"/>
      <w:pPr>
        <w:tabs>
          <w:tab w:val="num" w:pos="3600"/>
        </w:tabs>
        <w:ind w:left="3600" w:hanging="360"/>
      </w:pPr>
      <w:rPr>
        <w:rFonts w:ascii="Times New Roman" w:hAnsi="Times New Roman" w:hint="default"/>
      </w:rPr>
    </w:lvl>
    <w:lvl w:ilvl="5" w:tplc="3EEEA3E2" w:tentative="1">
      <w:start w:val="1"/>
      <w:numFmt w:val="bullet"/>
      <w:lvlText w:val="•"/>
      <w:lvlJc w:val="left"/>
      <w:pPr>
        <w:tabs>
          <w:tab w:val="num" w:pos="4320"/>
        </w:tabs>
        <w:ind w:left="4320" w:hanging="360"/>
      </w:pPr>
      <w:rPr>
        <w:rFonts w:ascii="Times New Roman" w:hAnsi="Times New Roman" w:hint="default"/>
      </w:rPr>
    </w:lvl>
    <w:lvl w:ilvl="6" w:tplc="A872C110" w:tentative="1">
      <w:start w:val="1"/>
      <w:numFmt w:val="bullet"/>
      <w:lvlText w:val="•"/>
      <w:lvlJc w:val="left"/>
      <w:pPr>
        <w:tabs>
          <w:tab w:val="num" w:pos="5040"/>
        </w:tabs>
        <w:ind w:left="5040" w:hanging="360"/>
      </w:pPr>
      <w:rPr>
        <w:rFonts w:ascii="Times New Roman" w:hAnsi="Times New Roman" w:hint="default"/>
      </w:rPr>
    </w:lvl>
    <w:lvl w:ilvl="7" w:tplc="1A4C3348" w:tentative="1">
      <w:start w:val="1"/>
      <w:numFmt w:val="bullet"/>
      <w:lvlText w:val="•"/>
      <w:lvlJc w:val="left"/>
      <w:pPr>
        <w:tabs>
          <w:tab w:val="num" w:pos="5760"/>
        </w:tabs>
        <w:ind w:left="5760" w:hanging="360"/>
      </w:pPr>
      <w:rPr>
        <w:rFonts w:ascii="Times New Roman" w:hAnsi="Times New Roman" w:hint="default"/>
      </w:rPr>
    </w:lvl>
    <w:lvl w:ilvl="8" w:tplc="C5DCFB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5255D7"/>
    <w:multiLevelType w:val="hybridMultilevel"/>
    <w:tmpl w:val="E6C264EE"/>
    <w:lvl w:ilvl="0" w:tplc="5EDC9178">
      <w:start w:val="1"/>
      <w:numFmt w:val="bullet"/>
      <w:lvlText w:val="•"/>
      <w:lvlJc w:val="left"/>
      <w:pPr>
        <w:tabs>
          <w:tab w:val="num" w:pos="720"/>
        </w:tabs>
        <w:ind w:left="720" w:hanging="360"/>
      </w:pPr>
      <w:rPr>
        <w:rFonts w:ascii="Times New Roman" w:hAnsi="Times New Roman" w:hint="default"/>
      </w:rPr>
    </w:lvl>
    <w:lvl w:ilvl="1" w:tplc="13C81CB2" w:tentative="1">
      <w:start w:val="1"/>
      <w:numFmt w:val="bullet"/>
      <w:lvlText w:val="•"/>
      <w:lvlJc w:val="left"/>
      <w:pPr>
        <w:tabs>
          <w:tab w:val="num" w:pos="1440"/>
        </w:tabs>
        <w:ind w:left="1440" w:hanging="360"/>
      </w:pPr>
      <w:rPr>
        <w:rFonts w:ascii="Times New Roman" w:hAnsi="Times New Roman" w:hint="default"/>
      </w:rPr>
    </w:lvl>
    <w:lvl w:ilvl="2" w:tplc="60BEB266" w:tentative="1">
      <w:start w:val="1"/>
      <w:numFmt w:val="bullet"/>
      <w:lvlText w:val="•"/>
      <w:lvlJc w:val="left"/>
      <w:pPr>
        <w:tabs>
          <w:tab w:val="num" w:pos="2160"/>
        </w:tabs>
        <w:ind w:left="2160" w:hanging="360"/>
      </w:pPr>
      <w:rPr>
        <w:rFonts w:ascii="Times New Roman" w:hAnsi="Times New Roman" w:hint="default"/>
      </w:rPr>
    </w:lvl>
    <w:lvl w:ilvl="3" w:tplc="986C0620" w:tentative="1">
      <w:start w:val="1"/>
      <w:numFmt w:val="bullet"/>
      <w:lvlText w:val="•"/>
      <w:lvlJc w:val="left"/>
      <w:pPr>
        <w:tabs>
          <w:tab w:val="num" w:pos="2880"/>
        </w:tabs>
        <w:ind w:left="2880" w:hanging="360"/>
      </w:pPr>
      <w:rPr>
        <w:rFonts w:ascii="Times New Roman" w:hAnsi="Times New Roman" w:hint="default"/>
      </w:rPr>
    </w:lvl>
    <w:lvl w:ilvl="4" w:tplc="7340EFEA" w:tentative="1">
      <w:start w:val="1"/>
      <w:numFmt w:val="bullet"/>
      <w:lvlText w:val="•"/>
      <w:lvlJc w:val="left"/>
      <w:pPr>
        <w:tabs>
          <w:tab w:val="num" w:pos="3600"/>
        </w:tabs>
        <w:ind w:left="3600" w:hanging="360"/>
      </w:pPr>
      <w:rPr>
        <w:rFonts w:ascii="Times New Roman" w:hAnsi="Times New Roman" w:hint="default"/>
      </w:rPr>
    </w:lvl>
    <w:lvl w:ilvl="5" w:tplc="A25087CC" w:tentative="1">
      <w:start w:val="1"/>
      <w:numFmt w:val="bullet"/>
      <w:lvlText w:val="•"/>
      <w:lvlJc w:val="left"/>
      <w:pPr>
        <w:tabs>
          <w:tab w:val="num" w:pos="4320"/>
        </w:tabs>
        <w:ind w:left="4320" w:hanging="360"/>
      </w:pPr>
      <w:rPr>
        <w:rFonts w:ascii="Times New Roman" w:hAnsi="Times New Roman" w:hint="default"/>
      </w:rPr>
    </w:lvl>
    <w:lvl w:ilvl="6" w:tplc="31529D3A" w:tentative="1">
      <w:start w:val="1"/>
      <w:numFmt w:val="bullet"/>
      <w:lvlText w:val="•"/>
      <w:lvlJc w:val="left"/>
      <w:pPr>
        <w:tabs>
          <w:tab w:val="num" w:pos="5040"/>
        </w:tabs>
        <w:ind w:left="5040" w:hanging="360"/>
      </w:pPr>
      <w:rPr>
        <w:rFonts w:ascii="Times New Roman" w:hAnsi="Times New Roman" w:hint="default"/>
      </w:rPr>
    </w:lvl>
    <w:lvl w:ilvl="7" w:tplc="6A3A9F6E" w:tentative="1">
      <w:start w:val="1"/>
      <w:numFmt w:val="bullet"/>
      <w:lvlText w:val="•"/>
      <w:lvlJc w:val="left"/>
      <w:pPr>
        <w:tabs>
          <w:tab w:val="num" w:pos="5760"/>
        </w:tabs>
        <w:ind w:left="5760" w:hanging="360"/>
      </w:pPr>
      <w:rPr>
        <w:rFonts w:ascii="Times New Roman" w:hAnsi="Times New Roman" w:hint="default"/>
      </w:rPr>
    </w:lvl>
    <w:lvl w:ilvl="8" w:tplc="C508359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FD923D2"/>
    <w:multiLevelType w:val="hybridMultilevel"/>
    <w:tmpl w:val="6A3AD0BE"/>
    <w:lvl w:ilvl="0" w:tplc="30BCEDB6">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477E1B"/>
    <w:multiLevelType w:val="hybridMultilevel"/>
    <w:tmpl w:val="541AEE8C"/>
    <w:lvl w:ilvl="0" w:tplc="FCD2CD6C">
      <w:start w:val="1"/>
      <w:numFmt w:val="bullet"/>
      <w:lvlText w:val="•"/>
      <w:lvlJc w:val="left"/>
      <w:pPr>
        <w:tabs>
          <w:tab w:val="num" w:pos="720"/>
        </w:tabs>
        <w:ind w:left="720" w:hanging="360"/>
      </w:pPr>
      <w:rPr>
        <w:rFonts w:ascii="Times New Roman" w:hAnsi="Times New Roman" w:hint="default"/>
      </w:rPr>
    </w:lvl>
    <w:lvl w:ilvl="1" w:tplc="63FEA6D2" w:tentative="1">
      <w:start w:val="1"/>
      <w:numFmt w:val="bullet"/>
      <w:lvlText w:val="•"/>
      <w:lvlJc w:val="left"/>
      <w:pPr>
        <w:tabs>
          <w:tab w:val="num" w:pos="1440"/>
        </w:tabs>
        <w:ind w:left="1440" w:hanging="360"/>
      </w:pPr>
      <w:rPr>
        <w:rFonts w:ascii="Times New Roman" w:hAnsi="Times New Roman" w:hint="default"/>
      </w:rPr>
    </w:lvl>
    <w:lvl w:ilvl="2" w:tplc="68C8203E" w:tentative="1">
      <w:start w:val="1"/>
      <w:numFmt w:val="bullet"/>
      <w:lvlText w:val="•"/>
      <w:lvlJc w:val="left"/>
      <w:pPr>
        <w:tabs>
          <w:tab w:val="num" w:pos="2160"/>
        </w:tabs>
        <w:ind w:left="2160" w:hanging="360"/>
      </w:pPr>
      <w:rPr>
        <w:rFonts w:ascii="Times New Roman" w:hAnsi="Times New Roman" w:hint="default"/>
      </w:rPr>
    </w:lvl>
    <w:lvl w:ilvl="3" w:tplc="44BAFACE" w:tentative="1">
      <w:start w:val="1"/>
      <w:numFmt w:val="bullet"/>
      <w:lvlText w:val="•"/>
      <w:lvlJc w:val="left"/>
      <w:pPr>
        <w:tabs>
          <w:tab w:val="num" w:pos="2880"/>
        </w:tabs>
        <w:ind w:left="2880" w:hanging="360"/>
      </w:pPr>
      <w:rPr>
        <w:rFonts w:ascii="Times New Roman" w:hAnsi="Times New Roman" w:hint="default"/>
      </w:rPr>
    </w:lvl>
    <w:lvl w:ilvl="4" w:tplc="68108DFE" w:tentative="1">
      <w:start w:val="1"/>
      <w:numFmt w:val="bullet"/>
      <w:lvlText w:val="•"/>
      <w:lvlJc w:val="left"/>
      <w:pPr>
        <w:tabs>
          <w:tab w:val="num" w:pos="3600"/>
        </w:tabs>
        <w:ind w:left="3600" w:hanging="360"/>
      </w:pPr>
      <w:rPr>
        <w:rFonts w:ascii="Times New Roman" w:hAnsi="Times New Roman" w:hint="default"/>
      </w:rPr>
    </w:lvl>
    <w:lvl w:ilvl="5" w:tplc="D8D0577C" w:tentative="1">
      <w:start w:val="1"/>
      <w:numFmt w:val="bullet"/>
      <w:lvlText w:val="•"/>
      <w:lvlJc w:val="left"/>
      <w:pPr>
        <w:tabs>
          <w:tab w:val="num" w:pos="4320"/>
        </w:tabs>
        <w:ind w:left="4320" w:hanging="360"/>
      </w:pPr>
      <w:rPr>
        <w:rFonts w:ascii="Times New Roman" w:hAnsi="Times New Roman" w:hint="default"/>
      </w:rPr>
    </w:lvl>
    <w:lvl w:ilvl="6" w:tplc="89ACF42A" w:tentative="1">
      <w:start w:val="1"/>
      <w:numFmt w:val="bullet"/>
      <w:lvlText w:val="•"/>
      <w:lvlJc w:val="left"/>
      <w:pPr>
        <w:tabs>
          <w:tab w:val="num" w:pos="5040"/>
        </w:tabs>
        <w:ind w:left="5040" w:hanging="360"/>
      </w:pPr>
      <w:rPr>
        <w:rFonts w:ascii="Times New Roman" w:hAnsi="Times New Roman" w:hint="default"/>
      </w:rPr>
    </w:lvl>
    <w:lvl w:ilvl="7" w:tplc="B524C852" w:tentative="1">
      <w:start w:val="1"/>
      <w:numFmt w:val="bullet"/>
      <w:lvlText w:val="•"/>
      <w:lvlJc w:val="left"/>
      <w:pPr>
        <w:tabs>
          <w:tab w:val="num" w:pos="5760"/>
        </w:tabs>
        <w:ind w:left="5760" w:hanging="360"/>
      </w:pPr>
      <w:rPr>
        <w:rFonts w:ascii="Times New Roman" w:hAnsi="Times New Roman" w:hint="default"/>
      </w:rPr>
    </w:lvl>
    <w:lvl w:ilvl="8" w:tplc="84EA8B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2826DC"/>
    <w:multiLevelType w:val="hybridMultilevel"/>
    <w:tmpl w:val="B79C9514"/>
    <w:lvl w:ilvl="0" w:tplc="7C60FF8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F85095"/>
    <w:multiLevelType w:val="hybridMultilevel"/>
    <w:tmpl w:val="45A2AC24"/>
    <w:lvl w:ilvl="0" w:tplc="7B2CBFA2">
      <w:start w:val="1"/>
      <w:numFmt w:val="bullet"/>
      <w:lvlText w:val="•"/>
      <w:lvlJc w:val="left"/>
      <w:pPr>
        <w:tabs>
          <w:tab w:val="num" w:pos="720"/>
        </w:tabs>
        <w:ind w:left="720" w:hanging="360"/>
      </w:pPr>
      <w:rPr>
        <w:rFonts w:ascii="Times New Roman" w:hAnsi="Times New Roman" w:hint="default"/>
      </w:rPr>
    </w:lvl>
    <w:lvl w:ilvl="1" w:tplc="513E16C4" w:tentative="1">
      <w:start w:val="1"/>
      <w:numFmt w:val="bullet"/>
      <w:lvlText w:val="•"/>
      <w:lvlJc w:val="left"/>
      <w:pPr>
        <w:tabs>
          <w:tab w:val="num" w:pos="1440"/>
        </w:tabs>
        <w:ind w:left="1440" w:hanging="360"/>
      </w:pPr>
      <w:rPr>
        <w:rFonts w:ascii="Times New Roman" w:hAnsi="Times New Roman" w:hint="default"/>
      </w:rPr>
    </w:lvl>
    <w:lvl w:ilvl="2" w:tplc="9F2284F0" w:tentative="1">
      <w:start w:val="1"/>
      <w:numFmt w:val="bullet"/>
      <w:lvlText w:val="•"/>
      <w:lvlJc w:val="left"/>
      <w:pPr>
        <w:tabs>
          <w:tab w:val="num" w:pos="2160"/>
        </w:tabs>
        <w:ind w:left="2160" w:hanging="360"/>
      </w:pPr>
      <w:rPr>
        <w:rFonts w:ascii="Times New Roman" w:hAnsi="Times New Roman" w:hint="default"/>
      </w:rPr>
    </w:lvl>
    <w:lvl w:ilvl="3" w:tplc="5986D454" w:tentative="1">
      <w:start w:val="1"/>
      <w:numFmt w:val="bullet"/>
      <w:lvlText w:val="•"/>
      <w:lvlJc w:val="left"/>
      <w:pPr>
        <w:tabs>
          <w:tab w:val="num" w:pos="2880"/>
        </w:tabs>
        <w:ind w:left="2880" w:hanging="360"/>
      </w:pPr>
      <w:rPr>
        <w:rFonts w:ascii="Times New Roman" w:hAnsi="Times New Roman" w:hint="default"/>
      </w:rPr>
    </w:lvl>
    <w:lvl w:ilvl="4" w:tplc="378692C0" w:tentative="1">
      <w:start w:val="1"/>
      <w:numFmt w:val="bullet"/>
      <w:lvlText w:val="•"/>
      <w:lvlJc w:val="left"/>
      <w:pPr>
        <w:tabs>
          <w:tab w:val="num" w:pos="3600"/>
        </w:tabs>
        <w:ind w:left="3600" w:hanging="360"/>
      </w:pPr>
      <w:rPr>
        <w:rFonts w:ascii="Times New Roman" w:hAnsi="Times New Roman" w:hint="default"/>
      </w:rPr>
    </w:lvl>
    <w:lvl w:ilvl="5" w:tplc="74C8A806" w:tentative="1">
      <w:start w:val="1"/>
      <w:numFmt w:val="bullet"/>
      <w:lvlText w:val="•"/>
      <w:lvlJc w:val="left"/>
      <w:pPr>
        <w:tabs>
          <w:tab w:val="num" w:pos="4320"/>
        </w:tabs>
        <w:ind w:left="4320" w:hanging="360"/>
      </w:pPr>
      <w:rPr>
        <w:rFonts w:ascii="Times New Roman" w:hAnsi="Times New Roman" w:hint="default"/>
      </w:rPr>
    </w:lvl>
    <w:lvl w:ilvl="6" w:tplc="909E7988" w:tentative="1">
      <w:start w:val="1"/>
      <w:numFmt w:val="bullet"/>
      <w:lvlText w:val="•"/>
      <w:lvlJc w:val="left"/>
      <w:pPr>
        <w:tabs>
          <w:tab w:val="num" w:pos="5040"/>
        </w:tabs>
        <w:ind w:left="5040" w:hanging="360"/>
      </w:pPr>
      <w:rPr>
        <w:rFonts w:ascii="Times New Roman" w:hAnsi="Times New Roman" w:hint="default"/>
      </w:rPr>
    </w:lvl>
    <w:lvl w:ilvl="7" w:tplc="B594675E" w:tentative="1">
      <w:start w:val="1"/>
      <w:numFmt w:val="bullet"/>
      <w:lvlText w:val="•"/>
      <w:lvlJc w:val="left"/>
      <w:pPr>
        <w:tabs>
          <w:tab w:val="num" w:pos="5760"/>
        </w:tabs>
        <w:ind w:left="5760" w:hanging="360"/>
      </w:pPr>
      <w:rPr>
        <w:rFonts w:ascii="Times New Roman" w:hAnsi="Times New Roman" w:hint="default"/>
      </w:rPr>
    </w:lvl>
    <w:lvl w:ilvl="8" w:tplc="121E709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F443A3B"/>
    <w:multiLevelType w:val="hybridMultilevel"/>
    <w:tmpl w:val="3486722A"/>
    <w:lvl w:ilvl="0" w:tplc="1568B652">
      <w:start w:val="1"/>
      <w:numFmt w:val="bullet"/>
      <w:lvlText w:val="–"/>
      <w:lvlJc w:val="left"/>
      <w:pPr>
        <w:tabs>
          <w:tab w:val="num" w:pos="720"/>
        </w:tabs>
        <w:ind w:left="720" w:hanging="360"/>
      </w:pPr>
      <w:rPr>
        <w:rFonts w:ascii="Times New Roman" w:hAnsi="Times New Roman" w:hint="default"/>
      </w:rPr>
    </w:lvl>
    <w:lvl w:ilvl="1" w:tplc="0002C02C">
      <w:start w:val="1"/>
      <w:numFmt w:val="bullet"/>
      <w:lvlText w:val="–"/>
      <w:lvlJc w:val="left"/>
      <w:pPr>
        <w:tabs>
          <w:tab w:val="num" w:pos="1440"/>
        </w:tabs>
        <w:ind w:left="1440" w:hanging="360"/>
      </w:pPr>
      <w:rPr>
        <w:rFonts w:ascii="Times New Roman" w:hAnsi="Times New Roman" w:hint="default"/>
      </w:rPr>
    </w:lvl>
    <w:lvl w:ilvl="2" w:tplc="CDF6E582" w:tentative="1">
      <w:start w:val="1"/>
      <w:numFmt w:val="bullet"/>
      <w:lvlText w:val="–"/>
      <w:lvlJc w:val="left"/>
      <w:pPr>
        <w:tabs>
          <w:tab w:val="num" w:pos="2160"/>
        </w:tabs>
        <w:ind w:left="2160" w:hanging="360"/>
      </w:pPr>
      <w:rPr>
        <w:rFonts w:ascii="Times New Roman" w:hAnsi="Times New Roman" w:hint="default"/>
      </w:rPr>
    </w:lvl>
    <w:lvl w:ilvl="3" w:tplc="32FA10D8" w:tentative="1">
      <w:start w:val="1"/>
      <w:numFmt w:val="bullet"/>
      <w:lvlText w:val="–"/>
      <w:lvlJc w:val="left"/>
      <w:pPr>
        <w:tabs>
          <w:tab w:val="num" w:pos="2880"/>
        </w:tabs>
        <w:ind w:left="2880" w:hanging="360"/>
      </w:pPr>
      <w:rPr>
        <w:rFonts w:ascii="Times New Roman" w:hAnsi="Times New Roman" w:hint="default"/>
      </w:rPr>
    </w:lvl>
    <w:lvl w:ilvl="4" w:tplc="6D0CCCC6" w:tentative="1">
      <w:start w:val="1"/>
      <w:numFmt w:val="bullet"/>
      <w:lvlText w:val="–"/>
      <w:lvlJc w:val="left"/>
      <w:pPr>
        <w:tabs>
          <w:tab w:val="num" w:pos="3600"/>
        </w:tabs>
        <w:ind w:left="3600" w:hanging="360"/>
      </w:pPr>
      <w:rPr>
        <w:rFonts w:ascii="Times New Roman" w:hAnsi="Times New Roman" w:hint="default"/>
      </w:rPr>
    </w:lvl>
    <w:lvl w:ilvl="5" w:tplc="5810C254" w:tentative="1">
      <w:start w:val="1"/>
      <w:numFmt w:val="bullet"/>
      <w:lvlText w:val="–"/>
      <w:lvlJc w:val="left"/>
      <w:pPr>
        <w:tabs>
          <w:tab w:val="num" w:pos="4320"/>
        </w:tabs>
        <w:ind w:left="4320" w:hanging="360"/>
      </w:pPr>
      <w:rPr>
        <w:rFonts w:ascii="Times New Roman" w:hAnsi="Times New Roman" w:hint="default"/>
      </w:rPr>
    </w:lvl>
    <w:lvl w:ilvl="6" w:tplc="AC281F24" w:tentative="1">
      <w:start w:val="1"/>
      <w:numFmt w:val="bullet"/>
      <w:lvlText w:val="–"/>
      <w:lvlJc w:val="left"/>
      <w:pPr>
        <w:tabs>
          <w:tab w:val="num" w:pos="5040"/>
        </w:tabs>
        <w:ind w:left="5040" w:hanging="360"/>
      </w:pPr>
      <w:rPr>
        <w:rFonts w:ascii="Times New Roman" w:hAnsi="Times New Roman" w:hint="default"/>
      </w:rPr>
    </w:lvl>
    <w:lvl w:ilvl="7" w:tplc="F0A692A0" w:tentative="1">
      <w:start w:val="1"/>
      <w:numFmt w:val="bullet"/>
      <w:lvlText w:val="–"/>
      <w:lvlJc w:val="left"/>
      <w:pPr>
        <w:tabs>
          <w:tab w:val="num" w:pos="5760"/>
        </w:tabs>
        <w:ind w:left="5760" w:hanging="360"/>
      </w:pPr>
      <w:rPr>
        <w:rFonts w:ascii="Times New Roman" w:hAnsi="Times New Roman" w:hint="default"/>
      </w:rPr>
    </w:lvl>
    <w:lvl w:ilvl="8" w:tplc="9BACB3F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967668"/>
    <w:multiLevelType w:val="hybridMultilevel"/>
    <w:tmpl w:val="E8220EFA"/>
    <w:lvl w:ilvl="0" w:tplc="F28C7044">
      <w:start w:val="1"/>
      <w:numFmt w:val="decimal"/>
      <w:lvlText w:val="%1."/>
      <w:lvlJc w:val="righ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54409"/>
    <w:multiLevelType w:val="hybridMultilevel"/>
    <w:tmpl w:val="950A2682"/>
    <w:lvl w:ilvl="0" w:tplc="15D6107C">
      <w:start w:val="1"/>
      <w:numFmt w:val="bullet"/>
      <w:pStyle w:val="Box1"/>
      <w:lvlText w:val=""/>
      <w:lvlJc w:val="left"/>
      <w:pPr>
        <w:tabs>
          <w:tab w:val="num" w:pos="720"/>
        </w:tabs>
        <w:ind w:left="720" w:hanging="72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1E6A90"/>
    <w:multiLevelType w:val="hybridMultilevel"/>
    <w:tmpl w:val="D2A0037E"/>
    <w:lvl w:ilvl="0" w:tplc="910E4BE2">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987713"/>
    <w:multiLevelType w:val="hybridMultilevel"/>
    <w:tmpl w:val="A9303B32"/>
    <w:lvl w:ilvl="0" w:tplc="57A8592A">
      <w:start w:val="1"/>
      <w:numFmt w:val="bullet"/>
      <w:lvlText w:val="•"/>
      <w:lvlJc w:val="left"/>
      <w:pPr>
        <w:tabs>
          <w:tab w:val="num" w:pos="720"/>
        </w:tabs>
        <w:ind w:left="720" w:hanging="360"/>
      </w:pPr>
      <w:rPr>
        <w:rFonts w:ascii="Times New Roman" w:hAnsi="Times New Roman" w:hint="default"/>
      </w:rPr>
    </w:lvl>
    <w:lvl w:ilvl="1" w:tplc="F63A9970">
      <w:numFmt w:val="bullet"/>
      <w:lvlText w:val="–"/>
      <w:lvlJc w:val="left"/>
      <w:pPr>
        <w:tabs>
          <w:tab w:val="num" w:pos="1440"/>
        </w:tabs>
        <w:ind w:left="1440" w:hanging="360"/>
      </w:pPr>
      <w:rPr>
        <w:rFonts w:ascii="Times New Roman" w:hAnsi="Times New Roman" w:hint="default"/>
      </w:rPr>
    </w:lvl>
    <w:lvl w:ilvl="2" w:tplc="076C243A" w:tentative="1">
      <w:start w:val="1"/>
      <w:numFmt w:val="bullet"/>
      <w:lvlText w:val="•"/>
      <w:lvlJc w:val="left"/>
      <w:pPr>
        <w:tabs>
          <w:tab w:val="num" w:pos="2160"/>
        </w:tabs>
        <w:ind w:left="2160" w:hanging="360"/>
      </w:pPr>
      <w:rPr>
        <w:rFonts w:ascii="Times New Roman" w:hAnsi="Times New Roman" w:hint="default"/>
      </w:rPr>
    </w:lvl>
    <w:lvl w:ilvl="3" w:tplc="33DA9A4E" w:tentative="1">
      <w:start w:val="1"/>
      <w:numFmt w:val="bullet"/>
      <w:lvlText w:val="•"/>
      <w:lvlJc w:val="left"/>
      <w:pPr>
        <w:tabs>
          <w:tab w:val="num" w:pos="2880"/>
        </w:tabs>
        <w:ind w:left="2880" w:hanging="360"/>
      </w:pPr>
      <w:rPr>
        <w:rFonts w:ascii="Times New Roman" w:hAnsi="Times New Roman" w:hint="default"/>
      </w:rPr>
    </w:lvl>
    <w:lvl w:ilvl="4" w:tplc="1CDA61E6" w:tentative="1">
      <w:start w:val="1"/>
      <w:numFmt w:val="bullet"/>
      <w:lvlText w:val="•"/>
      <w:lvlJc w:val="left"/>
      <w:pPr>
        <w:tabs>
          <w:tab w:val="num" w:pos="3600"/>
        </w:tabs>
        <w:ind w:left="3600" w:hanging="360"/>
      </w:pPr>
      <w:rPr>
        <w:rFonts w:ascii="Times New Roman" w:hAnsi="Times New Roman" w:hint="default"/>
      </w:rPr>
    </w:lvl>
    <w:lvl w:ilvl="5" w:tplc="0AC6CDD4" w:tentative="1">
      <w:start w:val="1"/>
      <w:numFmt w:val="bullet"/>
      <w:lvlText w:val="•"/>
      <w:lvlJc w:val="left"/>
      <w:pPr>
        <w:tabs>
          <w:tab w:val="num" w:pos="4320"/>
        </w:tabs>
        <w:ind w:left="4320" w:hanging="360"/>
      </w:pPr>
      <w:rPr>
        <w:rFonts w:ascii="Times New Roman" w:hAnsi="Times New Roman" w:hint="default"/>
      </w:rPr>
    </w:lvl>
    <w:lvl w:ilvl="6" w:tplc="DE70F8BC" w:tentative="1">
      <w:start w:val="1"/>
      <w:numFmt w:val="bullet"/>
      <w:lvlText w:val="•"/>
      <w:lvlJc w:val="left"/>
      <w:pPr>
        <w:tabs>
          <w:tab w:val="num" w:pos="5040"/>
        </w:tabs>
        <w:ind w:left="5040" w:hanging="360"/>
      </w:pPr>
      <w:rPr>
        <w:rFonts w:ascii="Times New Roman" w:hAnsi="Times New Roman" w:hint="default"/>
      </w:rPr>
    </w:lvl>
    <w:lvl w:ilvl="7" w:tplc="E61C7C26" w:tentative="1">
      <w:start w:val="1"/>
      <w:numFmt w:val="bullet"/>
      <w:lvlText w:val="•"/>
      <w:lvlJc w:val="left"/>
      <w:pPr>
        <w:tabs>
          <w:tab w:val="num" w:pos="5760"/>
        </w:tabs>
        <w:ind w:left="5760" w:hanging="360"/>
      </w:pPr>
      <w:rPr>
        <w:rFonts w:ascii="Times New Roman" w:hAnsi="Times New Roman" w:hint="default"/>
      </w:rPr>
    </w:lvl>
    <w:lvl w:ilvl="8" w:tplc="3198F60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96179D6"/>
    <w:multiLevelType w:val="hybridMultilevel"/>
    <w:tmpl w:val="7430C312"/>
    <w:lvl w:ilvl="0" w:tplc="EF66BA4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4E5DCA"/>
    <w:multiLevelType w:val="hybridMultilevel"/>
    <w:tmpl w:val="CCE862BE"/>
    <w:lvl w:ilvl="0" w:tplc="9F367DE2">
      <w:start w:val="1"/>
      <w:numFmt w:val="decimal"/>
      <w:lvlText w:val="%1."/>
      <w:lvlJc w:val="left"/>
      <w:pPr>
        <w:tabs>
          <w:tab w:val="num" w:pos="720"/>
        </w:tabs>
        <w:ind w:left="720" w:hanging="360"/>
      </w:pPr>
    </w:lvl>
    <w:lvl w:ilvl="1" w:tplc="D68C6D30" w:tentative="1">
      <w:start w:val="1"/>
      <w:numFmt w:val="decimal"/>
      <w:lvlText w:val="%2."/>
      <w:lvlJc w:val="left"/>
      <w:pPr>
        <w:tabs>
          <w:tab w:val="num" w:pos="1440"/>
        </w:tabs>
        <w:ind w:left="1440" w:hanging="360"/>
      </w:pPr>
    </w:lvl>
    <w:lvl w:ilvl="2" w:tplc="3D369A90" w:tentative="1">
      <w:start w:val="1"/>
      <w:numFmt w:val="decimal"/>
      <w:lvlText w:val="%3."/>
      <w:lvlJc w:val="left"/>
      <w:pPr>
        <w:tabs>
          <w:tab w:val="num" w:pos="2160"/>
        </w:tabs>
        <w:ind w:left="2160" w:hanging="360"/>
      </w:pPr>
    </w:lvl>
    <w:lvl w:ilvl="3" w:tplc="F42CC7C6" w:tentative="1">
      <w:start w:val="1"/>
      <w:numFmt w:val="decimal"/>
      <w:lvlText w:val="%4."/>
      <w:lvlJc w:val="left"/>
      <w:pPr>
        <w:tabs>
          <w:tab w:val="num" w:pos="2880"/>
        </w:tabs>
        <w:ind w:left="2880" w:hanging="360"/>
      </w:pPr>
    </w:lvl>
    <w:lvl w:ilvl="4" w:tplc="7A42950A" w:tentative="1">
      <w:start w:val="1"/>
      <w:numFmt w:val="decimal"/>
      <w:lvlText w:val="%5."/>
      <w:lvlJc w:val="left"/>
      <w:pPr>
        <w:tabs>
          <w:tab w:val="num" w:pos="3600"/>
        </w:tabs>
        <w:ind w:left="3600" w:hanging="360"/>
      </w:pPr>
    </w:lvl>
    <w:lvl w:ilvl="5" w:tplc="0E90E732" w:tentative="1">
      <w:start w:val="1"/>
      <w:numFmt w:val="decimal"/>
      <w:lvlText w:val="%6."/>
      <w:lvlJc w:val="left"/>
      <w:pPr>
        <w:tabs>
          <w:tab w:val="num" w:pos="4320"/>
        </w:tabs>
        <w:ind w:left="4320" w:hanging="360"/>
      </w:pPr>
    </w:lvl>
    <w:lvl w:ilvl="6" w:tplc="2558EEAC" w:tentative="1">
      <w:start w:val="1"/>
      <w:numFmt w:val="decimal"/>
      <w:lvlText w:val="%7."/>
      <w:lvlJc w:val="left"/>
      <w:pPr>
        <w:tabs>
          <w:tab w:val="num" w:pos="5040"/>
        </w:tabs>
        <w:ind w:left="5040" w:hanging="360"/>
      </w:pPr>
    </w:lvl>
    <w:lvl w:ilvl="7" w:tplc="E98898F6" w:tentative="1">
      <w:start w:val="1"/>
      <w:numFmt w:val="decimal"/>
      <w:lvlText w:val="%8."/>
      <w:lvlJc w:val="left"/>
      <w:pPr>
        <w:tabs>
          <w:tab w:val="num" w:pos="5760"/>
        </w:tabs>
        <w:ind w:left="5760" w:hanging="360"/>
      </w:pPr>
    </w:lvl>
    <w:lvl w:ilvl="8" w:tplc="B554CB3A" w:tentative="1">
      <w:start w:val="1"/>
      <w:numFmt w:val="decimal"/>
      <w:lvlText w:val="%9."/>
      <w:lvlJc w:val="left"/>
      <w:pPr>
        <w:tabs>
          <w:tab w:val="num" w:pos="6480"/>
        </w:tabs>
        <w:ind w:left="6480" w:hanging="360"/>
      </w:pPr>
    </w:lvl>
  </w:abstractNum>
  <w:abstractNum w:abstractNumId="19" w15:restartNumberingAfterBreak="0">
    <w:nsid w:val="6FD33732"/>
    <w:multiLevelType w:val="hybridMultilevel"/>
    <w:tmpl w:val="52D8B74C"/>
    <w:lvl w:ilvl="0" w:tplc="6FDE1EF2">
      <w:start w:val="1"/>
      <w:numFmt w:val="bullet"/>
      <w:lvlText w:val="•"/>
      <w:lvlJc w:val="left"/>
      <w:pPr>
        <w:tabs>
          <w:tab w:val="num" w:pos="720"/>
        </w:tabs>
        <w:ind w:left="720" w:hanging="360"/>
      </w:pPr>
      <w:rPr>
        <w:rFonts w:ascii="Times New Roman" w:hAnsi="Times New Roman" w:hint="default"/>
      </w:rPr>
    </w:lvl>
    <w:lvl w:ilvl="1" w:tplc="8FCE394C" w:tentative="1">
      <w:start w:val="1"/>
      <w:numFmt w:val="bullet"/>
      <w:lvlText w:val="•"/>
      <w:lvlJc w:val="left"/>
      <w:pPr>
        <w:tabs>
          <w:tab w:val="num" w:pos="1440"/>
        </w:tabs>
        <w:ind w:left="1440" w:hanging="360"/>
      </w:pPr>
      <w:rPr>
        <w:rFonts w:ascii="Times New Roman" w:hAnsi="Times New Roman" w:hint="default"/>
      </w:rPr>
    </w:lvl>
    <w:lvl w:ilvl="2" w:tplc="A2424254" w:tentative="1">
      <w:start w:val="1"/>
      <w:numFmt w:val="bullet"/>
      <w:lvlText w:val="•"/>
      <w:lvlJc w:val="left"/>
      <w:pPr>
        <w:tabs>
          <w:tab w:val="num" w:pos="2160"/>
        </w:tabs>
        <w:ind w:left="2160" w:hanging="360"/>
      </w:pPr>
      <w:rPr>
        <w:rFonts w:ascii="Times New Roman" w:hAnsi="Times New Roman" w:hint="default"/>
      </w:rPr>
    </w:lvl>
    <w:lvl w:ilvl="3" w:tplc="DE4A5D54" w:tentative="1">
      <w:start w:val="1"/>
      <w:numFmt w:val="bullet"/>
      <w:lvlText w:val="•"/>
      <w:lvlJc w:val="left"/>
      <w:pPr>
        <w:tabs>
          <w:tab w:val="num" w:pos="2880"/>
        </w:tabs>
        <w:ind w:left="2880" w:hanging="360"/>
      </w:pPr>
      <w:rPr>
        <w:rFonts w:ascii="Times New Roman" w:hAnsi="Times New Roman" w:hint="default"/>
      </w:rPr>
    </w:lvl>
    <w:lvl w:ilvl="4" w:tplc="B8809912" w:tentative="1">
      <w:start w:val="1"/>
      <w:numFmt w:val="bullet"/>
      <w:lvlText w:val="•"/>
      <w:lvlJc w:val="left"/>
      <w:pPr>
        <w:tabs>
          <w:tab w:val="num" w:pos="3600"/>
        </w:tabs>
        <w:ind w:left="3600" w:hanging="360"/>
      </w:pPr>
      <w:rPr>
        <w:rFonts w:ascii="Times New Roman" w:hAnsi="Times New Roman" w:hint="default"/>
      </w:rPr>
    </w:lvl>
    <w:lvl w:ilvl="5" w:tplc="EDEAC642" w:tentative="1">
      <w:start w:val="1"/>
      <w:numFmt w:val="bullet"/>
      <w:lvlText w:val="•"/>
      <w:lvlJc w:val="left"/>
      <w:pPr>
        <w:tabs>
          <w:tab w:val="num" w:pos="4320"/>
        </w:tabs>
        <w:ind w:left="4320" w:hanging="360"/>
      </w:pPr>
      <w:rPr>
        <w:rFonts w:ascii="Times New Roman" w:hAnsi="Times New Roman" w:hint="default"/>
      </w:rPr>
    </w:lvl>
    <w:lvl w:ilvl="6" w:tplc="6AC0C150" w:tentative="1">
      <w:start w:val="1"/>
      <w:numFmt w:val="bullet"/>
      <w:lvlText w:val="•"/>
      <w:lvlJc w:val="left"/>
      <w:pPr>
        <w:tabs>
          <w:tab w:val="num" w:pos="5040"/>
        </w:tabs>
        <w:ind w:left="5040" w:hanging="360"/>
      </w:pPr>
      <w:rPr>
        <w:rFonts w:ascii="Times New Roman" w:hAnsi="Times New Roman" w:hint="default"/>
      </w:rPr>
    </w:lvl>
    <w:lvl w:ilvl="7" w:tplc="8B92DDA0" w:tentative="1">
      <w:start w:val="1"/>
      <w:numFmt w:val="bullet"/>
      <w:lvlText w:val="•"/>
      <w:lvlJc w:val="left"/>
      <w:pPr>
        <w:tabs>
          <w:tab w:val="num" w:pos="5760"/>
        </w:tabs>
        <w:ind w:left="5760" w:hanging="360"/>
      </w:pPr>
      <w:rPr>
        <w:rFonts w:ascii="Times New Roman" w:hAnsi="Times New Roman" w:hint="default"/>
      </w:rPr>
    </w:lvl>
    <w:lvl w:ilvl="8" w:tplc="DBE8CF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162010E"/>
    <w:multiLevelType w:val="hybridMultilevel"/>
    <w:tmpl w:val="29503558"/>
    <w:lvl w:ilvl="0" w:tplc="FA46D780">
      <w:start w:val="1"/>
      <w:numFmt w:val="bullet"/>
      <w:lvlText w:val="•"/>
      <w:lvlJc w:val="left"/>
      <w:pPr>
        <w:tabs>
          <w:tab w:val="num" w:pos="720"/>
        </w:tabs>
        <w:ind w:left="720" w:hanging="360"/>
      </w:pPr>
      <w:rPr>
        <w:rFonts w:ascii="Times New Roman" w:hAnsi="Times New Roman" w:hint="default"/>
      </w:rPr>
    </w:lvl>
    <w:lvl w:ilvl="1" w:tplc="DE0E446C" w:tentative="1">
      <w:start w:val="1"/>
      <w:numFmt w:val="bullet"/>
      <w:lvlText w:val="•"/>
      <w:lvlJc w:val="left"/>
      <w:pPr>
        <w:tabs>
          <w:tab w:val="num" w:pos="1440"/>
        </w:tabs>
        <w:ind w:left="1440" w:hanging="360"/>
      </w:pPr>
      <w:rPr>
        <w:rFonts w:ascii="Times New Roman" w:hAnsi="Times New Roman" w:hint="default"/>
      </w:rPr>
    </w:lvl>
    <w:lvl w:ilvl="2" w:tplc="43522D20" w:tentative="1">
      <w:start w:val="1"/>
      <w:numFmt w:val="bullet"/>
      <w:lvlText w:val="•"/>
      <w:lvlJc w:val="left"/>
      <w:pPr>
        <w:tabs>
          <w:tab w:val="num" w:pos="2160"/>
        </w:tabs>
        <w:ind w:left="2160" w:hanging="360"/>
      </w:pPr>
      <w:rPr>
        <w:rFonts w:ascii="Times New Roman" w:hAnsi="Times New Roman" w:hint="default"/>
      </w:rPr>
    </w:lvl>
    <w:lvl w:ilvl="3" w:tplc="B4CA6004" w:tentative="1">
      <w:start w:val="1"/>
      <w:numFmt w:val="bullet"/>
      <w:lvlText w:val="•"/>
      <w:lvlJc w:val="left"/>
      <w:pPr>
        <w:tabs>
          <w:tab w:val="num" w:pos="2880"/>
        </w:tabs>
        <w:ind w:left="2880" w:hanging="360"/>
      </w:pPr>
      <w:rPr>
        <w:rFonts w:ascii="Times New Roman" w:hAnsi="Times New Roman" w:hint="default"/>
      </w:rPr>
    </w:lvl>
    <w:lvl w:ilvl="4" w:tplc="0B6A588C" w:tentative="1">
      <w:start w:val="1"/>
      <w:numFmt w:val="bullet"/>
      <w:lvlText w:val="•"/>
      <w:lvlJc w:val="left"/>
      <w:pPr>
        <w:tabs>
          <w:tab w:val="num" w:pos="3600"/>
        </w:tabs>
        <w:ind w:left="3600" w:hanging="360"/>
      </w:pPr>
      <w:rPr>
        <w:rFonts w:ascii="Times New Roman" w:hAnsi="Times New Roman" w:hint="default"/>
      </w:rPr>
    </w:lvl>
    <w:lvl w:ilvl="5" w:tplc="47945B0E" w:tentative="1">
      <w:start w:val="1"/>
      <w:numFmt w:val="bullet"/>
      <w:lvlText w:val="•"/>
      <w:lvlJc w:val="left"/>
      <w:pPr>
        <w:tabs>
          <w:tab w:val="num" w:pos="4320"/>
        </w:tabs>
        <w:ind w:left="4320" w:hanging="360"/>
      </w:pPr>
      <w:rPr>
        <w:rFonts w:ascii="Times New Roman" w:hAnsi="Times New Roman" w:hint="default"/>
      </w:rPr>
    </w:lvl>
    <w:lvl w:ilvl="6" w:tplc="935CB800" w:tentative="1">
      <w:start w:val="1"/>
      <w:numFmt w:val="bullet"/>
      <w:lvlText w:val="•"/>
      <w:lvlJc w:val="left"/>
      <w:pPr>
        <w:tabs>
          <w:tab w:val="num" w:pos="5040"/>
        </w:tabs>
        <w:ind w:left="5040" w:hanging="360"/>
      </w:pPr>
      <w:rPr>
        <w:rFonts w:ascii="Times New Roman" w:hAnsi="Times New Roman" w:hint="default"/>
      </w:rPr>
    </w:lvl>
    <w:lvl w:ilvl="7" w:tplc="8D20858A" w:tentative="1">
      <w:start w:val="1"/>
      <w:numFmt w:val="bullet"/>
      <w:lvlText w:val="•"/>
      <w:lvlJc w:val="left"/>
      <w:pPr>
        <w:tabs>
          <w:tab w:val="num" w:pos="5760"/>
        </w:tabs>
        <w:ind w:left="5760" w:hanging="360"/>
      </w:pPr>
      <w:rPr>
        <w:rFonts w:ascii="Times New Roman" w:hAnsi="Times New Roman" w:hint="default"/>
      </w:rPr>
    </w:lvl>
    <w:lvl w:ilvl="8" w:tplc="6CA09B12"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5"/>
  </w:num>
  <w:num w:numId="3">
    <w:abstractNumId w:val="8"/>
  </w:num>
  <w:num w:numId="4">
    <w:abstractNumId w:val="5"/>
  </w:num>
  <w:num w:numId="5">
    <w:abstractNumId w:val="2"/>
  </w:num>
  <w:num w:numId="6">
    <w:abstractNumId w:val="9"/>
  </w:num>
  <w:num w:numId="7">
    <w:abstractNumId w:val="12"/>
  </w:num>
  <w:num w:numId="8">
    <w:abstractNumId w:val="3"/>
  </w:num>
  <w:num w:numId="9">
    <w:abstractNumId w:val="6"/>
  </w:num>
  <w:num w:numId="10">
    <w:abstractNumId w:val="20"/>
  </w:num>
  <w:num w:numId="11">
    <w:abstractNumId w:val="7"/>
  </w:num>
  <w:num w:numId="12">
    <w:abstractNumId w:val="1"/>
  </w:num>
  <w:num w:numId="13">
    <w:abstractNumId w:val="16"/>
  </w:num>
  <w:num w:numId="14">
    <w:abstractNumId w:val="4"/>
  </w:num>
  <w:num w:numId="15">
    <w:abstractNumId w:val="0"/>
  </w:num>
  <w:num w:numId="16">
    <w:abstractNumId w:val="11"/>
  </w:num>
  <w:num w:numId="17">
    <w:abstractNumId w:val="18"/>
  </w:num>
  <w:num w:numId="18">
    <w:abstractNumId w:val="19"/>
  </w:num>
  <w:num w:numId="19">
    <w:abstractNumId w:val="14"/>
  </w:num>
  <w:num w:numId="20">
    <w:abstractNumId w:val="17"/>
  </w:num>
  <w:num w:numId="2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D1"/>
    <w:rsid w:val="00007348"/>
    <w:rsid w:val="00010B25"/>
    <w:rsid w:val="000143FD"/>
    <w:rsid w:val="00015DC1"/>
    <w:rsid w:val="00015F13"/>
    <w:rsid w:val="000214DA"/>
    <w:rsid w:val="00031E38"/>
    <w:rsid w:val="00040333"/>
    <w:rsid w:val="000407C2"/>
    <w:rsid w:val="00041998"/>
    <w:rsid w:val="00050C1C"/>
    <w:rsid w:val="00053748"/>
    <w:rsid w:val="00054156"/>
    <w:rsid w:val="00060576"/>
    <w:rsid w:val="00066A99"/>
    <w:rsid w:val="0007059A"/>
    <w:rsid w:val="000A07C6"/>
    <w:rsid w:val="000A5416"/>
    <w:rsid w:val="000B374E"/>
    <w:rsid w:val="000B4F9D"/>
    <w:rsid w:val="000B69CF"/>
    <w:rsid w:val="000C134B"/>
    <w:rsid w:val="000C2E98"/>
    <w:rsid w:val="000C4513"/>
    <w:rsid w:val="000D228C"/>
    <w:rsid w:val="000D7BCE"/>
    <w:rsid w:val="000E0FAF"/>
    <w:rsid w:val="000E4A48"/>
    <w:rsid w:val="000F02D7"/>
    <w:rsid w:val="000F2DF9"/>
    <w:rsid w:val="000F5E93"/>
    <w:rsid w:val="001012C7"/>
    <w:rsid w:val="00106B9B"/>
    <w:rsid w:val="0010762F"/>
    <w:rsid w:val="00111AB4"/>
    <w:rsid w:val="00111AE6"/>
    <w:rsid w:val="00113830"/>
    <w:rsid w:val="00113872"/>
    <w:rsid w:val="001152C4"/>
    <w:rsid w:val="0012238B"/>
    <w:rsid w:val="00125208"/>
    <w:rsid w:val="00135C54"/>
    <w:rsid w:val="00142CFF"/>
    <w:rsid w:val="001439D2"/>
    <w:rsid w:val="00143B60"/>
    <w:rsid w:val="00143F0E"/>
    <w:rsid w:val="001515FA"/>
    <w:rsid w:val="00155A90"/>
    <w:rsid w:val="0015600F"/>
    <w:rsid w:val="00156397"/>
    <w:rsid w:val="00166D57"/>
    <w:rsid w:val="0017270D"/>
    <w:rsid w:val="00175A08"/>
    <w:rsid w:val="0018164E"/>
    <w:rsid w:val="001841D0"/>
    <w:rsid w:val="00190144"/>
    <w:rsid w:val="00192248"/>
    <w:rsid w:val="001978DF"/>
    <w:rsid w:val="00197B31"/>
    <w:rsid w:val="001A0530"/>
    <w:rsid w:val="001A0D64"/>
    <w:rsid w:val="001A541A"/>
    <w:rsid w:val="001A6096"/>
    <w:rsid w:val="001B0804"/>
    <w:rsid w:val="001B4D6A"/>
    <w:rsid w:val="001B55BB"/>
    <w:rsid w:val="001B6625"/>
    <w:rsid w:val="001B7360"/>
    <w:rsid w:val="001C16FF"/>
    <w:rsid w:val="001D7616"/>
    <w:rsid w:val="001D7BA8"/>
    <w:rsid w:val="001E6D4F"/>
    <w:rsid w:val="001F694B"/>
    <w:rsid w:val="001F775C"/>
    <w:rsid w:val="002052D0"/>
    <w:rsid w:val="00207652"/>
    <w:rsid w:val="00214ABD"/>
    <w:rsid w:val="00220113"/>
    <w:rsid w:val="00225895"/>
    <w:rsid w:val="00226CAD"/>
    <w:rsid w:val="00233A71"/>
    <w:rsid w:val="00235C9B"/>
    <w:rsid w:val="00237862"/>
    <w:rsid w:val="00251A17"/>
    <w:rsid w:val="002557D0"/>
    <w:rsid w:val="00261A2B"/>
    <w:rsid w:val="0026268A"/>
    <w:rsid w:val="00262A3E"/>
    <w:rsid w:val="002772E7"/>
    <w:rsid w:val="00284A67"/>
    <w:rsid w:val="00293220"/>
    <w:rsid w:val="00295C5C"/>
    <w:rsid w:val="002A413E"/>
    <w:rsid w:val="002A4D8B"/>
    <w:rsid w:val="002B19D7"/>
    <w:rsid w:val="002B2674"/>
    <w:rsid w:val="002B3F69"/>
    <w:rsid w:val="002C2891"/>
    <w:rsid w:val="002C2F26"/>
    <w:rsid w:val="002D02EF"/>
    <w:rsid w:val="002D26A8"/>
    <w:rsid w:val="002D5476"/>
    <w:rsid w:val="002E1CE0"/>
    <w:rsid w:val="002E30D4"/>
    <w:rsid w:val="002E6325"/>
    <w:rsid w:val="002F2027"/>
    <w:rsid w:val="002F46C9"/>
    <w:rsid w:val="002F472D"/>
    <w:rsid w:val="00301BBD"/>
    <w:rsid w:val="00305E47"/>
    <w:rsid w:val="00306950"/>
    <w:rsid w:val="00312AD5"/>
    <w:rsid w:val="00316186"/>
    <w:rsid w:val="00316B6F"/>
    <w:rsid w:val="0032060D"/>
    <w:rsid w:val="003211F3"/>
    <w:rsid w:val="00325989"/>
    <w:rsid w:val="00326FE6"/>
    <w:rsid w:val="00334B12"/>
    <w:rsid w:val="003355BA"/>
    <w:rsid w:val="00335968"/>
    <w:rsid w:val="00343CE4"/>
    <w:rsid w:val="00345845"/>
    <w:rsid w:val="00345AC5"/>
    <w:rsid w:val="00354026"/>
    <w:rsid w:val="00363729"/>
    <w:rsid w:val="00364ED0"/>
    <w:rsid w:val="00367D61"/>
    <w:rsid w:val="00373B47"/>
    <w:rsid w:val="00382B10"/>
    <w:rsid w:val="00395A17"/>
    <w:rsid w:val="003A31ED"/>
    <w:rsid w:val="003B54D1"/>
    <w:rsid w:val="003E0C94"/>
    <w:rsid w:val="003E269C"/>
    <w:rsid w:val="003E4542"/>
    <w:rsid w:val="0040073A"/>
    <w:rsid w:val="0040088C"/>
    <w:rsid w:val="00403EB0"/>
    <w:rsid w:val="0040772E"/>
    <w:rsid w:val="00414311"/>
    <w:rsid w:val="004248E1"/>
    <w:rsid w:val="0043054A"/>
    <w:rsid w:val="004336A6"/>
    <w:rsid w:val="00433FD6"/>
    <w:rsid w:val="004342C4"/>
    <w:rsid w:val="00435BA6"/>
    <w:rsid w:val="00445B7F"/>
    <w:rsid w:val="004571AD"/>
    <w:rsid w:val="00473534"/>
    <w:rsid w:val="00476087"/>
    <w:rsid w:val="00481905"/>
    <w:rsid w:val="0048196E"/>
    <w:rsid w:val="00492D34"/>
    <w:rsid w:val="004A1B2D"/>
    <w:rsid w:val="004A5911"/>
    <w:rsid w:val="004A7D8F"/>
    <w:rsid w:val="004B058E"/>
    <w:rsid w:val="004B249F"/>
    <w:rsid w:val="004C2CB6"/>
    <w:rsid w:val="004C4FA7"/>
    <w:rsid w:val="004C51DD"/>
    <w:rsid w:val="004D4454"/>
    <w:rsid w:val="004E3271"/>
    <w:rsid w:val="004F5068"/>
    <w:rsid w:val="004F6E55"/>
    <w:rsid w:val="00500871"/>
    <w:rsid w:val="00505B0E"/>
    <w:rsid w:val="00506650"/>
    <w:rsid w:val="005104DC"/>
    <w:rsid w:val="005202BE"/>
    <w:rsid w:val="005205F9"/>
    <w:rsid w:val="00521B83"/>
    <w:rsid w:val="00533B3F"/>
    <w:rsid w:val="0053787D"/>
    <w:rsid w:val="00552F89"/>
    <w:rsid w:val="0055401A"/>
    <w:rsid w:val="00565CB8"/>
    <w:rsid w:val="00572460"/>
    <w:rsid w:val="00572938"/>
    <w:rsid w:val="00576C3E"/>
    <w:rsid w:val="00576C7D"/>
    <w:rsid w:val="00576E23"/>
    <w:rsid w:val="00581CFF"/>
    <w:rsid w:val="00584698"/>
    <w:rsid w:val="00587122"/>
    <w:rsid w:val="00592ACD"/>
    <w:rsid w:val="00592D20"/>
    <w:rsid w:val="005A5963"/>
    <w:rsid w:val="005A5A52"/>
    <w:rsid w:val="005A7CDE"/>
    <w:rsid w:val="005B1586"/>
    <w:rsid w:val="005B1978"/>
    <w:rsid w:val="005B3182"/>
    <w:rsid w:val="005C6C56"/>
    <w:rsid w:val="005D10D0"/>
    <w:rsid w:val="005D4046"/>
    <w:rsid w:val="005E07FA"/>
    <w:rsid w:val="005E4E6F"/>
    <w:rsid w:val="005F137F"/>
    <w:rsid w:val="005F57FE"/>
    <w:rsid w:val="005F7754"/>
    <w:rsid w:val="00603116"/>
    <w:rsid w:val="00603FC6"/>
    <w:rsid w:val="00604E81"/>
    <w:rsid w:val="00612F32"/>
    <w:rsid w:val="00614ED6"/>
    <w:rsid w:val="00620387"/>
    <w:rsid w:val="00622034"/>
    <w:rsid w:val="00627363"/>
    <w:rsid w:val="00631D7A"/>
    <w:rsid w:val="006328A7"/>
    <w:rsid w:val="00633D99"/>
    <w:rsid w:val="0063738E"/>
    <w:rsid w:val="00641C04"/>
    <w:rsid w:val="006477BA"/>
    <w:rsid w:val="006503ED"/>
    <w:rsid w:val="00652CA6"/>
    <w:rsid w:val="00660F86"/>
    <w:rsid w:val="00683329"/>
    <w:rsid w:val="00683F51"/>
    <w:rsid w:val="006877B7"/>
    <w:rsid w:val="006924E2"/>
    <w:rsid w:val="006A0CF7"/>
    <w:rsid w:val="006A1FE7"/>
    <w:rsid w:val="006A4CE7"/>
    <w:rsid w:val="006A5C5D"/>
    <w:rsid w:val="006A6B59"/>
    <w:rsid w:val="006B0F4D"/>
    <w:rsid w:val="006B5C79"/>
    <w:rsid w:val="006C627D"/>
    <w:rsid w:val="006D1504"/>
    <w:rsid w:val="006D3DBE"/>
    <w:rsid w:val="006F1281"/>
    <w:rsid w:val="006F278C"/>
    <w:rsid w:val="006F2B88"/>
    <w:rsid w:val="00701243"/>
    <w:rsid w:val="0071311A"/>
    <w:rsid w:val="00715FA5"/>
    <w:rsid w:val="007202B8"/>
    <w:rsid w:val="00730284"/>
    <w:rsid w:val="007337F5"/>
    <w:rsid w:val="0074159E"/>
    <w:rsid w:val="00743E83"/>
    <w:rsid w:val="00744342"/>
    <w:rsid w:val="00746B0B"/>
    <w:rsid w:val="00760A67"/>
    <w:rsid w:val="00764C3C"/>
    <w:rsid w:val="00791E33"/>
    <w:rsid w:val="007A586E"/>
    <w:rsid w:val="007A5FA9"/>
    <w:rsid w:val="007A6EC6"/>
    <w:rsid w:val="007B1D03"/>
    <w:rsid w:val="007C079E"/>
    <w:rsid w:val="007C5793"/>
    <w:rsid w:val="007D6E8B"/>
    <w:rsid w:val="007E2B43"/>
    <w:rsid w:val="007E6BE8"/>
    <w:rsid w:val="007F3863"/>
    <w:rsid w:val="008050EC"/>
    <w:rsid w:val="008064C5"/>
    <w:rsid w:val="00806900"/>
    <w:rsid w:val="00807206"/>
    <w:rsid w:val="0080767A"/>
    <w:rsid w:val="00810425"/>
    <w:rsid w:val="008140DB"/>
    <w:rsid w:val="0081509D"/>
    <w:rsid w:val="00823E99"/>
    <w:rsid w:val="00833892"/>
    <w:rsid w:val="0084365A"/>
    <w:rsid w:val="00846308"/>
    <w:rsid w:val="00851BF8"/>
    <w:rsid w:val="008520C9"/>
    <w:rsid w:val="008604C0"/>
    <w:rsid w:val="008619C8"/>
    <w:rsid w:val="00867B0C"/>
    <w:rsid w:val="008729D3"/>
    <w:rsid w:val="008729FD"/>
    <w:rsid w:val="00884645"/>
    <w:rsid w:val="00887F2F"/>
    <w:rsid w:val="00890507"/>
    <w:rsid w:val="0089529C"/>
    <w:rsid w:val="008A10C1"/>
    <w:rsid w:val="008A6FF7"/>
    <w:rsid w:val="008A7084"/>
    <w:rsid w:val="008B0F74"/>
    <w:rsid w:val="008B5EE1"/>
    <w:rsid w:val="008B65AF"/>
    <w:rsid w:val="008C0CB1"/>
    <w:rsid w:val="008C39DC"/>
    <w:rsid w:val="008C4587"/>
    <w:rsid w:val="008C5BEF"/>
    <w:rsid w:val="008D51F2"/>
    <w:rsid w:val="008D68E5"/>
    <w:rsid w:val="008E49DB"/>
    <w:rsid w:val="008E654E"/>
    <w:rsid w:val="008F175A"/>
    <w:rsid w:val="008F5EAF"/>
    <w:rsid w:val="008F6540"/>
    <w:rsid w:val="008F689E"/>
    <w:rsid w:val="00900C65"/>
    <w:rsid w:val="009075DA"/>
    <w:rsid w:val="00911E3C"/>
    <w:rsid w:val="00916C54"/>
    <w:rsid w:val="00923F5F"/>
    <w:rsid w:val="00924B1F"/>
    <w:rsid w:val="009311CF"/>
    <w:rsid w:val="00933D95"/>
    <w:rsid w:val="00934B7A"/>
    <w:rsid w:val="00936861"/>
    <w:rsid w:val="0095110A"/>
    <w:rsid w:val="00955A83"/>
    <w:rsid w:val="00956F3F"/>
    <w:rsid w:val="009659A7"/>
    <w:rsid w:val="00972D10"/>
    <w:rsid w:val="00975259"/>
    <w:rsid w:val="00975A7D"/>
    <w:rsid w:val="00975D4C"/>
    <w:rsid w:val="00975DA3"/>
    <w:rsid w:val="00975FB2"/>
    <w:rsid w:val="00980B49"/>
    <w:rsid w:val="00996602"/>
    <w:rsid w:val="009A22F0"/>
    <w:rsid w:val="009A510C"/>
    <w:rsid w:val="009A521E"/>
    <w:rsid w:val="009B5DA7"/>
    <w:rsid w:val="009B65C3"/>
    <w:rsid w:val="009C3C6D"/>
    <w:rsid w:val="009D1A09"/>
    <w:rsid w:val="009D55DA"/>
    <w:rsid w:val="009D78E6"/>
    <w:rsid w:val="009F0F63"/>
    <w:rsid w:val="009F2C02"/>
    <w:rsid w:val="00A05579"/>
    <w:rsid w:val="00A0590B"/>
    <w:rsid w:val="00A07098"/>
    <w:rsid w:val="00A1215B"/>
    <w:rsid w:val="00A15530"/>
    <w:rsid w:val="00A26A0A"/>
    <w:rsid w:val="00A33779"/>
    <w:rsid w:val="00A34432"/>
    <w:rsid w:val="00A4357E"/>
    <w:rsid w:val="00A45E77"/>
    <w:rsid w:val="00A45FDE"/>
    <w:rsid w:val="00A5613E"/>
    <w:rsid w:val="00A5667E"/>
    <w:rsid w:val="00A571CD"/>
    <w:rsid w:val="00A573E3"/>
    <w:rsid w:val="00A620D0"/>
    <w:rsid w:val="00A63F6C"/>
    <w:rsid w:val="00A72E43"/>
    <w:rsid w:val="00A763C9"/>
    <w:rsid w:val="00A77E3C"/>
    <w:rsid w:val="00A77F91"/>
    <w:rsid w:val="00A9319C"/>
    <w:rsid w:val="00A93A24"/>
    <w:rsid w:val="00A94617"/>
    <w:rsid w:val="00AC69C3"/>
    <w:rsid w:val="00AC7EBF"/>
    <w:rsid w:val="00AD1D5C"/>
    <w:rsid w:val="00AF103D"/>
    <w:rsid w:val="00B05BF8"/>
    <w:rsid w:val="00B111FE"/>
    <w:rsid w:val="00B11F8D"/>
    <w:rsid w:val="00B12EB8"/>
    <w:rsid w:val="00B25DDC"/>
    <w:rsid w:val="00B26533"/>
    <w:rsid w:val="00B334FB"/>
    <w:rsid w:val="00B34857"/>
    <w:rsid w:val="00B402D2"/>
    <w:rsid w:val="00B501D4"/>
    <w:rsid w:val="00B5134D"/>
    <w:rsid w:val="00B53777"/>
    <w:rsid w:val="00B80CEA"/>
    <w:rsid w:val="00B85121"/>
    <w:rsid w:val="00B91AEB"/>
    <w:rsid w:val="00B926EE"/>
    <w:rsid w:val="00B92973"/>
    <w:rsid w:val="00B941C4"/>
    <w:rsid w:val="00B974FF"/>
    <w:rsid w:val="00BA0534"/>
    <w:rsid w:val="00BA510F"/>
    <w:rsid w:val="00BA5431"/>
    <w:rsid w:val="00BB600A"/>
    <w:rsid w:val="00BB6290"/>
    <w:rsid w:val="00BC401E"/>
    <w:rsid w:val="00BC63FE"/>
    <w:rsid w:val="00BC7746"/>
    <w:rsid w:val="00BD55DB"/>
    <w:rsid w:val="00C009C0"/>
    <w:rsid w:val="00C02116"/>
    <w:rsid w:val="00C047FD"/>
    <w:rsid w:val="00C050CB"/>
    <w:rsid w:val="00C1005C"/>
    <w:rsid w:val="00C103D8"/>
    <w:rsid w:val="00C12B96"/>
    <w:rsid w:val="00C1771D"/>
    <w:rsid w:val="00C2147D"/>
    <w:rsid w:val="00C23D67"/>
    <w:rsid w:val="00C30153"/>
    <w:rsid w:val="00C459C3"/>
    <w:rsid w:val="00C46050"/>
    <w:rsid w:val="00C4747A"/>
    <w:rsid w:val="00C54D27"/>
    <w:rsid w:val="00C620D4"/>
    <w:rsid w:val="00C77593"/>
    <w:rsid w:val="00C77F33"/>
    <w:rsid w:val="00C83B71"/>
    <w:rsid w:val="00C83F1D"/>
    <w:rsid w:val="00C856AF"/>
    <w:rsid w:val="00C93221"/>
    <w:rsid w:val="00C96B91"/>
    <w:rsid w:val="00CA32FB"/>
    <w:rsid w:val="00CA7414"/>
    <w:rsid w:val="00CB1DB5"/>
    <w:rsid w:val="00CB406B"/>
    <w:rsid w:val="00CB6836"/>
    <w:rsid w:val="00CD0050"/>
    <w:rsid w:val="00CD0BF9"/>
    <w:rsid w:val="00CE38F0"/>
    <w:rsid w:val="00CF00FC"/>
    <w:rsid w:val="00CF1A7B"/>
    <w:rsid w:val="00CF1D2F"/>
    <w:rsid w:val="00CF789D"/>
    <w:rsid w:val="00D02BFF"/>
    <w:rsid w:val="00D07FCD"/>
    <w:rsid w:val="00D31183"/>
    <w:rsid w:val="00D319C3"/>
    <w:rsid w:val="00D34780"/>
    <w:rsid w:val="00D42E94"/>
    <w:rsid w:val="00D44196"/>
    <w:rsid w:val="00D53A91"/>
    <w:rsid w:val="00D53DDB"/>
    <w:rsid w:val="00D54A37"/>
    <w:rsid w:val="00D60313"/>
    <w:rsid w:val="00D60B0B"/>
    <w:rsid w:val="00D63132"/>
    <w:rsid w:val="00D73ACB"/>
    <w:rsid w:val="00D90C8C"/>
    <w:rsid w:val="00DA0696"/>
    <w:rsid w:val="00DA1692"/>
    <w:rsid w:val="00DB6B7E"/>
    <w:rsid w:val="00DB7517"/>
    <w:rsid w:val="00DC3AE1"/>
    <w:rsid w:val="00DC6108"/>
    <w:rsid w:val="00DC6C35"/>
    <w:rsid w:val="00DC75F1"/>
    <w:rsid w:val="00DD19EA"/>
    <w:rsid w:val="00DD2FC7"/>
    <w:rsid w:val="00DD5C37"/>
    <w:rsid w:val="00DE196D"/>
    <w:rsid w:val="00DE2DCE"/>
    <w:rsid w:val="00DE4CC0"/>
    <w:rsid w:val="00DE7341"/>
    <w:rsid w:val="00DF44A2"/>
    <w:rsid w:val="00DF5ACF"/>
    <w:rsid w:val="00DF6366"/>
    <w:rsid w:val="00DF7691"/>
    <w:rsid w:val="00E007F0"/>
    <w:rsid w:val="00E00E5F"/>
    <w:rsid w:val="00E0176A"/>
    <w:rsid w:val="00E14E23"/>
    <w:rsid w:val="00E20181"/>
    <w:rsid w:val="00E215DE"/>
    <w:rsid w:val="00E216DD"/>
    <w:rsid w:val="00E30634"/>
    <w:rsid w:val="00E31C7F"/>
    <w:rsid w:val="00E340CF"/>
    <w:rsid w:val="00E4219C"/>
    <w:rsid w:val="00E45109"/>
    <w:rsid w:val="00E53D8A"/>
    <w:rsid w:val="00E544D2"/>
    <w:rsid w:val="00E565E5"/>
    <w:rsid w:val="00E6228E"/>
    <w:rsid w:val="00E64B72"/>
    <w:rsid w:val="00E6756E"/>
    <w:rsid w:val="00E676AD"/>
    <w:rsid w:val="00E67CBC"/>
    <w:rsid w:val="00E70830"/>
    <w:rsid w:val="00E709D8"/>
    <w:rsid w:val="00E71D4C"/>
    <w:rsid w:val="00E769B4"/>
    <w:rsid w:val="00E77F6B"/>
    <w:rsid w:val="00E917FA"/>
    <w:rsid w:val="00E95545"/>
    <w:rsid w:val="00E9587E"/>
    <w:rsid w:val="00E963A6"/>
    <w:rsid w:val="00EA2737"/>
    <w:rsid w:val="00EA6CCD"/>
    <w:rsid w:val="00EB189F"/>
    <w:rsid w:val="00EB35FE"/>
    <w:rsid w:val="00EB3C09"/>
    <w:rsid w:val="00EC3FB6"/>
    <w:rsid w:val="00EC4525"/>
    <w:rsid w:val="00EC4A9B"/>
    <w:rsid w:val="00EC6D0F"/>
    <w:rsid w:val="00ED50BE"/>
    <w:rsid w:val="00ED6FF4"/>
    <w:rsid w:val="00EE6B76"/>
    <w:rsid w:val="00EF2B1A"/>
    <w:rsid w:val="00F01CEB"/>
    <w:rsid w:val="00F052E7"/>
    <w:rsid w:val="00F05847"/>
    <w:rsid w:val="00F10724"/>
    <w:rsid w:val="00F1140F"/>
    <w:rsid w:val="00F12010"/>
    <w:rsid w:val="00F206CA"/>
    <w:rsid w:val="00F23D86"/>
    <w:rsid w:val="00F25CE4"/>
    <w:rsid w:val="00F27360"/>
    <w:rsid w:val="00F31E91"/>
    <w:rsid w:val="00F3281C"/>
    <w:rsid w:val="00F3760B"/>
    <w:rsid w:val="00F43C79"/>
    <w:rsid w:val="00F52454"/>
    <w:rsid w:val="00F56A8D"/>
    <w:rsid w:val="00F57CF6"/>
    <w:rsid w:val="00F603B1"/>
    <w:rsid w:val="00F60A6B"/>
    <w:rsid w:val="00F614AD"/>
    <w:rsid w:val="00F616DD"/>
    <w:rsid w:val="00F61F95"/>
    <w:rsid w:val="00F65887"/>
    <w:rsid w:val="00F77C1F"/>
    <w:rsid w:val="00F94B8E"/>
    <w:rsid w:val="00F9719D"/>
    <w:rsid w:val="00FA0EEE"/>
    <w:rsid w:val="00FA11D3"/>
    <w:rsid w:val="00FB5253"/>
    <w:rsid w:val="00FC059B"/>
    <w:rsid w:val="00FC7168"/>
    <w:rsid w:val="00FF0C17"/>
    <w:rsid w:val="00FF3C66"/>
    <w:rsid w:val="00FF4C9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FD96A2"/>
  <w15:docId w15:val="{BE885D6A-6D0D-495B-AA85-CC6ADE82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rsid w:val="009659A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54D1"/>
    <w:pPr>
      <w:tabs>
        <w:tab w:val="center" w:pos="4320"/>
        <w:tab w:val="right" w:pos="8640"/>
      </w:tabs>
    </w:pPr>
  </w:style>
  <w:style w:type="paragraph" w:styleId="Footer">
    <w:name w:val="footer"/>
    <w:basedOn w:val="Normal"/>
    <w:link w:val="FooterChar"/>
    <w:uiPriority w:val="99"/>
    <w:rsid w:val="003B54D1"/>
    <w:pPr>
      <w:tabs>
        <w:tab w:val="center" w:pos="4320"/>
        <w:tab w:val="right" w:pos="8640"/>
      </w:tabs>
    </w:pPr>
  </w:style>
  <w:style w:type="table" w:styleId="TableGrid">
    <w:name w:val="Table Grid"/>
    <w:basedOn w:val="TableNormal"/>
    <w:rsid w:val="003B5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4698"/>
    <w:rPr>
      <w:rFonts w:ascii="Tahoma" w:hAnsi="Tahoma"/>
      <w:sz w:val="16"/>
      <w:szCs w:val="16"/>
    </w:rPr>
  </w:style>
  <w:style w:type="paragraph" w:styleId="ListParagraph">
    <w:name w:val="List Paragraph"/>
    <w:basedOn w:val="Normal"/>
    <w:uiPriority w:val="34"/>
    <w:qFormat/>
    <w:rsid w:val="00DD19EA"/>
    <w:pPr>
      <w:spacing w:after="200" w:line="276"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rsid w:val="00744342"/>
    <w:pPr>
      <w:spacing w:before="100" w:beforeAutospacing="1" w:after="100" w:afterAutospacing="1"/>
    </w:pPr>
    <w:rPr>
      <w:rFonts w:eastAsia="Times New Roman"/>
      <w:lang w:eastAsia="en-US"/>
    </w:rPr>
  </w:style>
  <w:style w:type="character" w:customStyle="1" w:styleId="HeaderChar">
    <w:name w:val="Header Char"/>
    <w:link w:val="Header"/>
    <w:uiPriority w:val="99"/>
    <w:rsid w:val="00E77F6B"/>
    <w:rPr>
      <w:sz w:val="24"/>
      <w:szCs w:val="24"/>
      <w:lang w:eastAsia="ja-JP"/>
    </w:rPr>
  </w:style>
  <w:style w:type="paragraph" w:customStyle="1" w:styleId="NormalText">
    <w:name w:val="Normal Text"/>
    <w:rsid w:val="00403EB0"/>
    <w:pPr>
      <w:widowControl w:val="0"/>
      <w:autoSpaceDE w:val="0"/>
      <w:autoSpaceDN w:val="0"/>
      <w:adjustRightInd w:val="0"/>
    </w:pPr>
    <w:rPr>
      <w:rFonts w:ascii="Palatino Linotype" w:eastAsia="Times New Roman" w:hAnsi="Palatino Linotype" w:cs="Palatino Linotype"/>
      <w:color w:val="000000"/>
      <w:lang w:val="en-US" w:eastAsia="en-US"/>
    </w:rPr>
  </w:style>
  <w:style w:type="character" w:customStyle="1" w:styleId="FooterChar">
    <w:name w:val="Footer Char"/>
    <w:basedOn w:val="DefaultParagraphFont"/>
    <w:link w:val="Footer"/>
    <w:uiPriority w:val="99"/>
    <w:rsid w:val="00345AC5"/>
    <w:rPr>
      <w:sz w:val="24"/>
      <w:szCs w:val="24"/>
      <w:lang w:val="en-US" w:eastAsia="ja-JP"/>
    </w:rPr>
  </w:style>
  <w:style w:type="table" w:customStyle="1" w:styleId="TableGrid1">
    <w:name w:val="Table Grid1"/>
    <w:basedOn w:val="TableNormal"/>
    <w:next w:val="TableGrid"/>
    <w:rsid w:val="00135C5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
    <w:name w:val="Box1"/>
    <w:basedOn w:val="Normal"/>
    <w:rsid w:val="005F7754"/>
    <w:pPr>
      <w:widowControl w:val="0"/>
      <w:numPr>
        <w:numId w:val="19"/>
      </w:numPr>
      <w:jc w:val="both"/>
    </w:pPr>
    <w:rPr>
      <w:rFonts w:ascii="Tahoma" w:eastAsia="Times New Roman" w:hAnsi="Tahoma"/>
      <w:snapToGrid w:val="0"/>
      <w:spacing w:val="-2"/>
      <w:sz w:val="20"/>
      <w:szCs w:val="20"/>
      <w:lang w:eastAsia="en-US"/>
    </w:rPr>
  </w:style>
  <w:style w:type="character" w:styleId="Emphasis">
    <w:name w:val="Emphasis"/>
    <w:basedOn w:val="DefaultParagraphFont"/>
    <w:qFormat/>
    <w:rsid w:val="009659A7"/>
    <w:rPr>
      <w:i/>
      <w:iCs/>
    </w:rPr>
  </w:style>
  <w:style w:type="character" w:customStyle="1" w:styleId="Heading1Char">
    <w:name w:val="Heading 1 Char"/>
    <w:basedOn w:val="DefaultParagraphFont"/>
    <w:link w:val="Heading1"/>
    <w:rsid w:val="009659A7"/>
    <w:rPr>
      <w:rFonts w:asciiTheme="majorHAnsi" w:eastAsiaTheme="majorEastAsia" w:hAnsiTheme="majorHAnsi" w:cstheme="majorBidi"/>
      <w:color w:val="365F91" w:themeColor="accent1" w:themeShade="BF"/>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638">
      <w:bodyDiv w:val="1"/>
      <w:marLeft w:val="0"/>
      <w:marRight w:val="0"/>
      <w:marTop w:val="0"/>
      <w:marBottom w:val="0"/>
      <w:divBdr>
        <w:top w:val="none" w:sz="0" w:space="0" w:color="auto"/>
        <w:left w:val="none" w:sz="0" w:space="0" w:color="auto"/>
        <w:bottom w:val="none" w:sz="0" w:space="0" w:color="auto"/>
        <w:right w:val="none" w:sz="0" w:space="0" w:color="auto"/>
      </w:divBdr>
      <w:divsChild>
        <w:div w:id="1064914626">
          <w:marLeft w:val="965"/>
          <w:marRight w:val="0"/>
          <w:marTop w:val="144"/>
          <w:marBottom w:val="0"/>
          <w:divBdr>
            <w:top w:val="none" w:sz="0" w:space="0" w:color="auto"/>
            <w:left w:val="none" w:sz="0" w:space="0" w:color="auto"/>
            <w:bottom w:val="none" w:sz="0" w:space="0" w:color="auto"/>
            <w:right w:val="none" w:sz="0" w:space="0" w:color="auto"/>
          </w:divBdr>
        </w:div>
      </w:divsChild>
    </w:div>
    <w:div w:id="42874641">
      <w:bodyDiv w:val="1"/>
      <w:marLeft w:val="0"/>
      <w:marRight w:val="0"/>
      <w:marTop w:val="0"/>
      <w:marBottom w:val="0"/>
      <w:divBdr>
        <w:top w:val="none" w:sz="0" w:space="0" w:color="auto"/>
        <w:left w:val="none" w:sz="0" w:space="0" w:color="auto"/>
        <w:bottom w:val="none" w:sz="0" w:space="0" w:color="auto"/>
        <w:right w:val="none" w:sz="0" w:space="0" w:color="auto"/>
      </w:divBdr>
      <w:divsChild>
        <w:div w:id="1860073240">
          <w:marLeft w:val="547"/>
          <w:marRight w:val="0"/>
          <w:marTop w:val="134"/>
          <w:marBottom w:val="0"/>
          <w:divBdr>
            <w:top w:val="none" w:sz="0" w:space="0" w:color="auto"/>
            <w:left w:val="none" w:sz="0" w:space="0" w:color="auto"/>
            <w:bottom w:val="none" w:sz="0" w:space="0" w:color="auto"/>
            <w:right w:val="none" w:sz="0" w:space="0" w:color="auto"/>
          </w:divBdr>
        </w:div>
      </w:divsChild>
    </w:div>
    <w:div w:id="73748384">
      <w:bodyDiv w:val="1"/>
      <w:marLeft w:val="0"/>
      <w:marRight w:val="0"/>
      <w:marTop w:val="0"/>
      <w:marBottom w:val="0"/>
      <w:divBdr>
        <w:top w:val="none" w:sz="0" w:space="0" w:color="auto"/>
        <w:left w:val="none" w:sz="0" w:space="0" w:color="auto"/>
        <w:bottom w:val="none" w:sz="0" w:space="0" w:color="auto"/>
        <w:right w:val="none" w:sz="0" w:space="0" w:color="auto"/>
      </w:divBdr>
      <w:divsChild>
        <w:div w:id="1243949887">
          <w:marLeft w:val="547"/>
          <w:marRight w:val="0"/>
          <w:marTop w:val="154"/>
          <w:marBottom w:val="0"/>
          <w:divBdr>
            <w:top w:val="none" w:sz="0" w:space="0" w:color="auto"/>
            <w:left w:val="none" w:sz="0" w:space="0" w:color="auto"/>
            <w:bottom w:val="none" w:sz="0" w:space="0" w:color="auto"/>
            <w:right w:val="none" w:sz="0" w:space="0" w:color="auto"/>
          </w:divBdr>
        </w:div>
        <w:div w:id="1551184920">
          <w:marLeft w:val="547"/>
          <w:marRight w:val="0"/>
          <w:marTop w:val="154"/>
          <w:marBottom w:val="0"/>
          <w:divBdr>
            <w:top w:val="none" w:sz="0" w:space="0" w:color="auto"/>
            <w:left w:val="none" w:sz="0" w:space="0" w:color="auto"/>
            <w:bottom w:val="none" w:sz="0" w:space="0" w:color="auto"/>
            <w:right w:val="none" w:sz="0" w:space="0" w:color="auto"/>
          </w:divBdr>
        </w:div>
        <w:div w:id="1711110806">
          <w:marLeft w:val="547"/>
          <w:marRight w:val="0"/>
          <w:marTop w:val="154"/>
          <w:marBottom w:val="0"/>
          <w:divBdr>
            <w:top w:val="none" w:sz="0" w:space="0" w:color="auto"/>
            <w:left w:val="none" w:sz="0" w:space="0" w:color="auto"/>
            <w:bottom w:val="none" w:sz="0" w:space="0" w:color="auto"/>
            <w:right w:val="none" w:sz="0" w:space="0" w:color="auto"/>
          </w:divBdr>
        </w:div>
      </w:divsChild>
    </w:div>
    <w:div w:id="89159563">
      <w:bodyDiv w:val="1"/>
      <w:marLeft w:val="0"/>
      <w:marRight w:val="0"/>
      <w:marTop w:val="0"/>
      <w:marBottom w:val="0"/>
      <w:divBdr>
        <w:top w:val="none" w:sz="0" w:space="0" w:color="auto"/>
        <w:left w:val="none" w:sz="0" w:space="0" w:color="auto"/>
        <w:bottom w:val="none" w:sz="0" w:space="0" w:color="auto"/>
        <w:right w:val="none" w:sz="0" w:space="0" w:color="auto"/>
      </w:divBdr>
    </w:div>
    <w:div w:id="155153098">
      <w:bodyDiv w:val="1"/>
      <w:marLeft w:val="0"/>
      <w:marRight w:val="0"/>
      <w:marTop w:val="0"/>
      <w:marBottom w:val="0"/>
      <w:divBdr>
        <w:top w:val="none" w:sz="0" w:space="0" w:color="auto"/>
        <w:left w:val="none" w:sz="0" w:space="0" w:color="auto"/>
        <w:bottom w:val="none" w:sz="0" w:space="0" w:color="auto"/>
        <w:right w:val="none" w:sz="0" w:space="0" w:color="auto"/>
      </w:divBdr>
      <w:divsChild>
        <w:div w:id="1702591409">
          <w:marLeft w:val="547"/>
          <w:marRight w:val="0"/>
          <w:marTop w:val="154"/>
          <w:marBottom w:val="0"/>
          <w:divBdr>
            <w:top w:val="none" w:sz="0" w:space="0" w:color="auto"/>
            <w:left w:val="none" w:sz="0" w:space="0" w:color="auto"/>
            <w:bottom w:val="none" w:sz="0" w:space="0" w:color="auto"/>
            <w:right w:val="none" w:sz="0" w:space="0" w:color="auto"/>
          </w:divBdr>
        </w:div>
        <w:div w:id="591859139">
          <w:marLeft w:val="547"/>
          <w:marRight w:val="0"/>
          <w:marTop w:val="154"/>
          <w:marBottom w:val="0"/>
          <w:divBdr>
            <w:top w:val="none" w:sz="0" w:space="0" w:color="auto"/>
            <w:left w:val="none" w:sz="0" w:space="0" w:color="auto"/>
            <w:bottom w:val="none" w:sz="0" w:space="0" w:color="auto"/>
            <w:right w:val="none" w:sz="0" w:space="0" w:color="auto"/>
          </w:divBdr>
        </w:div>
      </w:divsChild>
    </w:div>
    <w:div w:id="159473093">
      <w:bodyDiv w:val="1"/>
      <w:marLeft w:val="0"/>
      <w:marRight w:val="0"/>
      <w:marTop w:val="0"/>
      <w:marBottom w:val="0"/>
      <w:divBdr>
        <w:top w:val="none" w:sz="0" w:space="0" w:color="auto"/>
        <w:left w:val="none" w:sz="0" w:space="0" w:color="auto"/>
        <w:bottom w:val="none" w:sz="0" w:space="0" w:color="auto"/>
        <w:right w:val="none" w:sz="0" w:space="0" w:color="auto"/>
      </w:divBdr>
      <w:divsChild>
        <w:div w:id="463472557">
          <w:marLeft w:val="1166"/>
          <w:marRight w:val="0"/>
          <w:marTop w:val="134"/>
          <w:marBottom w:val="0"/>
          <w:divBdr>
            <w:top w:val="none" w:sz="0" w:space="0" w:color="auto"/>
            <w:left w:val="none" w:sz="0" w:space="0" w:color="auto"/>
            <w:bottom w:val="none" w:sz="0" w:space="0" w:color="auto"/>
            <w:right w:val="none" w:sz="0" w:space="0" w:color="auto"/>
          </w:divBdr>
        </w:div>
      </w:divsChild>
    </w:div>
    <w:div w:id="197820084">
      <w:bodyDiv w:val="1"/>
      <w:marLeft w:val="0"/>
      <w:marRight w:val="0"/>
      <w:marTop w:val="0"/>
      <w:marBottom w:val="0"/>
      <w:divBdr>
        <w:top w:val="none" w:sz="0" w:space="0" w:color="auto"/>
        <w:left w:val="none" w:sz="0" w:space="0" w:color="auto"/>
        <w:bottom w:val="none" w:sz="0" w:space="0" w:color="auto"/>
        <w:right w:val="none" w:sz="0" w:space="0" w:color="auto"/>
      </w:divBdr>
      <w:divsChild>
        <w:div w:id="1073699620">
          <w:marLeft w:val="965"/>
          <w:marRight w:val="0"/>
          <w:marTop w:val="144"/>
          <w:marBottom w:val="0"/>
          <w:divBdr>
            <w:top w:val="none" w:sz="0" w:space="0" w:color="auto"/>
            <w:left w:val="none" w:sz="0" w:space="0" w:color="auto"/>
            <w:bottom w:val="none" w:sz="0" w:space="0" w:color="auto"/>
            <w:right w:val="none" w:sz="0" w:space="0" w:color="auto"/>
          </w:divBdr>
        </w:div>
      </w:divsChild>
    </w:div>
    <w:div w:id="211577739">
      <w:bodyDiv w:val="1"/>
      <w:marLeft w:val="0"/>
      <w:marRight w:val="0"/>
      <w:marTop w:val="0"/>
      <w:marBottom w:val="0"/>
      <w:divBdr>
        <w:top w:val="none" w:sz="0" w:space="0" w:color="auto"/>
        <w:left w:val="none" w:sz="0" w:space="0" w:color="auto"/>
        <w:bottom w:val="none" w:sz="0" w:space="0" w:color="auto"/>
        <w:right w:val="none" w:sz="0" w:space="0" w:color="auto"/>
      </w:divBdr>
      <w:divsChild>
        <w:div w:id="2038970349">
          <w:marLeft w:val="576"/>
          <w:marRight w:val="0"/>
          <w:marTop w:val="80"/>
          <w:marBottom w:val="0"/>
          <w:divBdr>
            <w:top w:val="none" w:sz="0" w:space="0" w:color="auto"/>
            <w:left w:val="none" w:sz="0" w:space="0" w:color="auto"/>
            <w:bottom w:val="none" w:sz="0" w:space="0" w:color="auto"/>
            <w:right w:val="none" w:sz="0" w:space="0" w:color="auto"/>
          </w:divBdr>
        </w:div>
      </w:divsChild>
    </w:div>
    <w:div w:id="217791550">
      <w:bodyDiv w:val="1"/>
      <w:marLeft w:val="0"/>
      <w:marRight w:val="0"/>
      <w:marTop w:val="0"/>
      <w:marBottom w:val="0"/>
      <w:divBdr>
        <w:top w:val="none" w:sz="0" w:space="0" w:color="auto"/>
        <w:left w:val="none" w:sz="0" w:space="0" w:color="auto"/>
        <w:bottom w:val="none" w:sz="0" w:space="0" w:color="auto"/>
        <w:right w:val="none" w:sz="0" w:space="0" w:color="auto"/>
      </w:divBdr>
      <w:divsChild>
        <w:div w:id="129904373">
          <w:marLeft w:val="2520"/>
          <w:marRight w:val="0"/>
          <w:marTop w:val="96"/>
          <w:marBottom w:val="0"/>
          <w:divBdr>
            <w:top w:val="none" w:sz="0" w:space="0" w:color="auto"/>
            <w:left w:val="none" w:sz="0" w:space="0" w:color="auto"/>
            <w:bottom w:val="none" w:sz="0" w:space="0" w:color="auto"/>
            <w:right w:val="none" w:sz="0" w:space="0" w:color="auto"/>
          </w:divBdr>
        </w:div>
        <w:div w:id="1238782380">
          <w:marLeft w:val="2520"/>
          <w:marRight w:val="0"/>
          <w:marTop w:val="96"/>
          <w:marBottom w:val="0"/>
          <w:divBdr>
            <w:top w:val="none" w:sz="0" w:space="0" w:color="auto"/>
            <w:left w:val="none" w:sz="0" w:space="0" w:color="auto"/>
            <w:bottom w:val="none" w:sz="0" w:space="0" w:color="auto"/>
            <w:right w:val="none" w:sz="0" w:space="0" w:color="auto"/>
          </w:divBdr>
        </w:div>
        <w:div w:id="1701128068">
          <w:marLeft w:val="2520"/>
          <w:marRight w:val="0"/>
          <w:marTop w:val="96"/>
          <w:marBottom w:val="0"/>
          <w:divBdr>
            <w:top w:val="none" w:sz="0" w:space="0" w:color="auto"/>
            <w:left w:val="none" w:sz="0" w:space="0" w:color="auto"/>
            <w:bottom w:val="none" w:sz="0" w:space="0" w:color="auto"/>
            <w:right w:val="none" w:sz="0" w:space="0" w:color="auto"/>
          </w:divBdr>
        </w:div>
      </w:divsChild>
    </w:div>
    <w:div w:id="280691559">
      <w:bodyDiv w:val="1"/>
      <w:marLeft w:val="0"/>
      <w:marRight w:val="0"/>
      <w:marTop w:val="0"/>
      <w:marBottom w:val="0"/>
      <w:divBdr>
        <w:top w:val="none" w:sz="0" w:space="0" w:color="auto"/>
        <w:left w:val="none" w:sz="0" w:space="0" w:color="auto"/>
        <w:bottom w:val="none" w:sz="0" w:space="0" w:color="auto"/>
        <w:right w:val="none" w:sz="0" w:space="0" w:color="auto"/>
      </w:divBdr>
      <w:divsChild>
        <w:div w:id="1328750795">
          <w:marLeft w:val="576"/>
          <w:marRight w:val="0"/>
          <w:marTop w:val="80"/>
          <w:marBottom w:val="0"/>
          <w:divBdr>
            <w:top w:val="none" w:sz="0" w:space="0" w:color="auto"/>
            <w:left w:val="none" w:sz="0" w:space="0" w:color="auto"/>
            <w:bottom w:val="none" w:sz="0" w:space="0" w:color="auto"/>
            <w:right w:val="none" w:sz="0" w:space="0" w:color="auto"/>
          </w:divBdr>
        </w:div>
      </w:divsChild>
    </w:div>
    <w:div w:id="298728482">
      <w:bodyDiv w:val="1"/>
      <w:marLeft w:val="0"/>
      <w:marRight w:val="0"/>
      <w:marTop w:val="0"/>
      <w:marBottom w:val="0"/>
      <w:divBdr>
        <w:top w:val="none" w:sz="0" w:space="0" w:color="auto"/>
        <w:left w:val="none" w:sz="0" w:space="0" w:color="auto"/>
        <w:bottom w:val="none" w:sz="0" w:space="0" w:color="auto"/>
        <w:right w:val="none" w:sz="0" w:space="0" w:color="auto"/>
      </w:divBdr>
      <w:divsChild>
        <w:div w:id="1356154555">
          <w:marLeft w:val="547"/>
          <w:marRight w:val="0"/>
          <w:marTop w:val="115"/>
          <w:marBottom w:val="0"/>
          <w:divBdr>
            <w:top w:val="none" w:sz="0" w:space="0" w:color="auto"/>
            <w:left w:val="none" w:sz="0" w:space="0" w:color="auto"/>
            <w:bottom w:val="none" w:sz="0" w:space="0" w:color="auto"/>
            <w:right w:val="none" w:sz="0" w:space="0" w:color="auto"/>
          </w:divBdr>
        </w:div>
      </w:divsChild>
    </w:div>
    <w:div w:id="450512050">
      <w:bodyDiv w:val="1"/>
      <w:marLeft w:val="0"/>
      <w:marRight w:val="0"/>
      <w:marTop w:val="0"/>
      <w:marBottom w:val="0"/>
      <w:divBdr>
        <w:top w:val="none" w:sz="0" w:space="0" w:color="auto"/>
        <w:left w:val="none" w:sz="0" w:space="0" w:color="auto"/>
        <w:bottom w:val="none" w:sz="0" w:space="0" w:color="auto"/>
        <w:right w:val="none" w:sz="0" w:space="0" w:color="auto"/>
      </w:divBdr>
      <w:divsChild>
        <w:div w:id="649674116">
          <w:marLeft w:val="576"/>
          <w:marRight w:val="0"/>
          <w:marTop w:val="80"/>
          <w:marBottom w:val="0"/>
          <w:divBdr>
            <w:top w:val="none" w:sz="0" w:space="0" w:color="auto"/>
            <w:left w:val="none" w:sz="0" w:space="0" w:color="auto"/>
            <w:bottom w:val="none" w:sz="0" w:space="0" w:color="auto"/>
            <w:right w:val="none" w:sz="0" w:space="0" w:color="auto"/>
          </w:divBdr>
        </w:div>
      </w:divsChild>
    </w:div>
    <w:div w:id="474688440">
      <w:bodyDiv w:val="1"/>
      <w:marLeft w:val="0"/>
      <w:marRight w:val="0"/>
      <w:marTop w:val="0"/>
      <w:marBottom w:val="0"/>
      <w:divBdr>
        <w:top w:val="none" w:sz="0" w:space="0" w:color="auto"/>
        <w:left w:val="none" w:sz="0" w:space="0" w:color="auto"/>
        <w:bottom w:val="none" w:sz="0" w:space="0" w:color="auto"/>
        <w:right w:val="none" w:sz="0" w:space="0" w:color="auto"/>
      </w:divBdr>
    </w:div>
    <w:div w:id="537133362">
      <w:bodyDiv w:val="1"/>
      <w:marLeft w:val="0"/>
      <w:marRight w:val="0"/>
      <w:marTop w:val="0"/>
      <w:marBottom w:val="0"/>
      <w:divBdr>
        <w:top w:val="none" w:sz="0" w:space="0" w:color="auto"/>
        <w:left w:val="none" w:sz="0" w:space="0" w:color="auto"/>
        <w:bottom w:val="none" w:sz="0" w:space="0" w:color="auto"/>
        <w:right w:val="none" w:sz="0" w:space="0" w:color="auto"/>
      </w:divBdr>
      <w:divsChild>
        <w:div w:id="1166476646">
          <w:marLeft w:val="634"/>
          <w:marRight w:val="0"/>
          <w:marTop w:val="360"/>
          <w:marBottom w:val="0"/>
          <w:divBdr>
            <w:top w:val="none" w:sz="0" w:space="0" w:color="auto"/>
            <w:left w:val="none" w:sz="0" w:space="0" w:color="auto"/>
            <w:bottom w:val="none" w:sz="0" w:space="0" w:color="auto"/>
            <w:right w:val="none" w:sz="0" w:space="0" w:color="auto"/>
          </w:divBdr>
        </w:div>
      </w:divsChild>
    </w:div>
    <w:div w:id="559947016">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1">
          <w:marLeft w:val="547"/>
          <w:marRight w:val="0"/>
          <w:marTop w:val="115"/>
          <w:marBottom w:val="0"/>
          <w:divBdr>
            <w:top w:val="none" w:sz="0" w:space="0" w:color="auto"/>
            <w:left w:val="none" w:sz="0" w:space="0" w:color="auto"/>
            <w:bottom w:val="none" w:sz="0" w:space="0" w:color="auto"/>
            <w:right w:val="none" w:sz="0" w:space="0" w:color="auto"/>
          </w:divBdr>
        </w:div>
        <w:div w:id="317539020">
          <w:marLeft w:val="547"/>
          <w:marRight w:val="0"/>
          <w:marTop w:val="115"/>
          <w:marBottom w:val="0"/>
          <w:divBdr>
            <w:top w:val="none" w:sz="0" w:space="0" w:color="auto"/>
            <w:left w:val="none" w:sz="0" w:space="0" w:color="auto"/>
            <w:bottom w:val="none" w:sz="0" w:space="0" w:color="auto"/>
            <w:right w:val="none" w:sz="0" w:space="0" w:color="auto"/>
          </w:divBdr>
        </w:div>
        <w:div w:id="394285433">
          <w:marLeft w:val="547"/>
          <w:marRight w:val="0"/>
          <w:marTop w:val="115"/>
          <w:marBottom w:val="0"/>
          <w:divBdr>
            <w:top w:val="none" w:sz="0" w:space="0" w:color="auto"/>
            <w:left w:val="none" w:sz="0" w:space="0" w:color="auto"/>
            <w:bottom w:val="none" w:sz="0" w:space="0" w:color="auto"/>
            <w:right w:val="none" w:sz="0" w:space="0" w:color="auto"/>
          </w:divBdr>
        </w:div>
        <w:div w:id="472064980">
          <w:marLeft w:val="547"/>
          <w:marRight w:val="0"/>
          <w:marTop w:val="115"/>
          <w:marBottom w:val="0"/>
          <w:divBdr>
            <w:top w:val="none" w:sz="0" w:space="0" w:color="auto"/>
            <w:left w:val="none" w:sz="0" w:space="0" w:color="auto"/>
            <w:bottom w:val="none" w:sz="0" w:space="0" w:color="auto"/>
            <w:right w:val="none" w:sz="0" w:space="0" w:color="auto"/>
          </w:divBdr>
        </w:div>
      </w:divsChild>
    </w:div>
    <w:div w:id="640618765">
      <w:bodyDiv w:val="1"/>
      <w:marLeft w:val="0"/>
      <w:marRight w:val="0"/>
      <w:marTop w:val="0"/>
      <w:marBottom w:val="0"/>
      <w:divBdr>
        <w:top w:val="none" w:sz="0" w:space="0" w:color="auto"/>
        <w:left w:val="none" w:sz="0" w:space="0" w:color="auto"/>
        <w:bottom w:val="none" w:sz="0" w:space="0" w:color="auto"/>
        <w:right w:val="none" w:sz="0" w:space="0" w:color="auto"/>
      </w:divBdr>
    </w:div>
    <w:div w:id="680622092">
      <w:bodyDiv w:val="1"/>
      <w:marLeft w:val="0"/>
      <w:marRight w:val="0"/>
      <w:marTop w:val="0"/>
      <w:marBottom w:val="0"/>
      <w:divBdr>
        <w:top w:val="none" w:sz="0" w:space="0" w:color="auto"/>
        <w:left w:val="none" w:sz="0" w:space="0" w:color="auto"/>
        <w:bottom w:val="none" w:sz="0" w:space="0" w:color="auto"/>
        <w:right w:val="none" w:sz="0" w:space="0" w:color="auto"/>
      </w:divBdr>
      <w:divsChild>
        <w:div w:id="466162067">
          <w:marLeft w:val="1166"/>
          <w:marRight w:val="0"/>
          <w:marTop w:val="134"/>
          <w:marBottom w:val="0"/>
          <w:divBdr>
            <w:top w:val="none" w:sz="0" w:space="0" w:color="auto"/>
            <w:left w:val="none" w:sz="0" w:space="0" w:color="auto"/>
            <w:bottom w:val="none" w:sz="0" w:space="0" w:color="auto"/>
            <w:right w:val="none" w:sz="0" w:space="0" w:color="auto"/>
          </w:divBdr>
        </w:div>
        <w:div w:id="1608613638">
          <w:marLeft w:val="1166"/>
          <w:marRight w:val="0"/>
          <w:marTop w:val="134"/>
          <w:marBottom w:val="0"/>
          <w:divBdr>
            <w:top w:val="none" w:sz="0" w:space="0" w:color="auto"/>
            <w:left w:val="none" w:sz="0" w:space="0" w:color="auto"/>
            <w:bottom w:val="none" w:sz="0" w:space="0" w:color="auto"/>
            <w:right w:val="none" w:sz="0" w:space="0" w:color="auto"/>
          </w:divBdr>
        </w:div>
      </w:divsChild>
    </w:div>
    <w:div w:id="727148004">
      <w:bodyDiv w:val="1"/>
      <w:marLeft w:val="0"/>
      <w:marRight w:val="0"/>
      <w:marTop w:val="0"/>
      <w:marBottom w:val="0"/>
      <w:divBdr>
        <w:top w:val="none" w:sz="0" w:space="0" w:color="auto"/>
        <w:left w:val="none" w:sz="0" w:space="0" w:color="auto"/>
        <w:bottom w:val="none" w:sz="0" w:space="0" w:color="auto"/>
        <w:right w:val="none" w:sz="0" w:space="0" w:color="auto"/>
      </w:divBdr>
      <w:divsChild>
        <w:div w:id="1422141964">
          <w:marLeft w:val="2520"/>
          <w:marRight w:val="0"/>
          <w:marTop w:val="96"/>
          <w:marBottom w:val="0"/>
          <w:divBdr>
            <w:top w:val="none" w:sz="0" w:space="0" w:color="auto"/>
            <w:left w:val="none" w:sz="0" w:space="0" w:color="auto"/>
            <w:bottom w:val="none" w:sz="0" w:space="0" w:color="auto"/>
            <w:right w:val="none" w:sz="0" w:space="0" w:color="auto"/>
          </w:divBdr>
        </w:div>
      </w:divsChild>
    </w:div>
    <w:div w:id="844133145">
      <w:bodyDiv w:val="1"/>
      <w:marLeft w:val="0"/>
      <w:marRight w:val="0"/>
      <w:marTop w:val="0"/>
      <w:marBottom w:val="0"/>
      <w:divBdr>
        <w:top w:val="none" w:sz="0" w:space="0" w:color="auto"/>
        <w:left w:val="none" w:sz="0" w:space="0" w:color="auto"/>
        <w:bottom w:val="none" w:sz="0" w:space="0" w:color="auto"/>
        <w:right w:val="none" w:sz="0" w:space="0" w:color="auto"/>
      </w:divBdr>
      <w:divsChild>
        <w:div w:id="1391029881">
          <w:marLeft w:val="576"/>
          <w:marRight w:val="0"/>
          <w:marTop w:val="80"/>
          <w:marBottom w:val="0"/>
          <w:divBdr>
            <w:top w:val="none" w:sz="0" w:space="0" w:color="auto"/>
            <w:left w:val="none" w:sz="0" w:space="0" w:color="auto"/>
            <w:bottom w:val="none" w:sz="0" w:space="0" w:color="auto"/>
            <w:right w:val="none" w:sz="0" w:space="0" w:color="auto"/>
          </w:divBdr>
        </w:div>
      </w:divsChild>
    </w:div>
    <w:div w:id="906258839">
      <w:bodyDiv w:val="1"/>
      <w:marLeft w:val="0"/>
      <w:marRight w:val="0"/>
      <w:marTop w:val="0"/>
      <w:marBottom w:val="0"/>
      <w:divBdr>
        <w:top w:val="none" w:sz="0" w:space="0" w:color="auto"/>
        <w:left w:val="none" w:sz="0" w:space="0" w:color="auto"/>
        <w:bottom w:val="none" w:sz="0" w:space="0" w:color="auto"/>
        <w:right w:val="none" w:sz="0" w:space="0" w:color="auto"/>
      </w:divBdr>
      <w:divsChild>
        <w:div w:id="1699159023">
          <w:marLeft w:val="2520"/>
          <w:marRight w:val="0"/>
          <w:marTop w:val="96"/>
          <w:marBottom w:val="0"/>
          <w:divBdr>
            <w:top w:val="none" w:sz="0" w:space="0" w:color="auto"/>
            <w:left w:val="none" w:sz="0" w:space="0" w:color="auto"/>
            <w:bottom w:val="none" w:sz="0" w:space="0" w:color="auto"/>
            <w:right w:val="none" w:sz="0" w:space="0" w:color="auto"/>
          </w:divBdr>
        </w:div>
        <w:div w:id="1342510316">
          <w:marLeft w:val="2520"/>
          <w:marRight w:val="0"/>
          <w:marTop w:val="96"/>
          <w:marBottom w:val="0"/>
          <w:divBdr>
            <w:top w:val="none" w:sz="0" w:space="0" w:color="auto"/>
            <w:left w:val="none" w:sz="0" w:space="0" w:color="auto"/>
            <w:bottom w:val="none" w:sz="0" w:space="0" w:color="auto"/>
            <w:right w:val="none" w:sz="0" w:space="0" w:color="auto"/>
          </w:divBdr>
        </w:div>
      </w:divsChild>
    </w:div>
    <w:div w:id="920332667">
      <w:bodyDiv w:val="1"/>
      <w:marLeft w:val="0"/>
      <w:marRight w:val="0"/>
      <w:marTop w:val="0"/>
      <w:marBottom w:val="0"/>
      <w:divBdr>
        <w:top w:val="none" w:sz="0" w:space="0" w:color="auto"/>
        <w:left w:val="none" w:sz="0" w:space="0" w:color="auto"/>
        <w:bottom w:val="none" w:sz="0" w:space="0" w:color="auto"/>
        <w:right w:val="none" w:sz="0" w:space="0" w:color="auto"/>
      </w:divBdr>
      <w:divsChild>
        <w:div w:id="204872691">
          <w:marLeft w:val="547"/>
          <w:marRight w:val="0"/>
          <w:marTop w:val="154"/>
          <w:marBottom w:val="0"/>
          <w:divBdr>
            <w:top w:val="none" w:sz="0" w:space="0" w:color="auto"/>
            <w:left w:val="none" w:sz="0" w:space="0" w:color="auto"/>
            <w:bottom w:val="none" w:sz="0" w:space="0" w:color="auto"/>
            <w:right w:val="none" w:sz="0" w:space="0" w:color="auto"/>
          </w:divBdr>
        </w:div>
      </w:divsChild>
    </w:div>
    <w:div w:id="1060052211">
      <w:bodyDiv w:val="1"/>
      <w:marLeft w:val="0"/>
      <w:marRight w:val="0"/>
      <w:marTop w:val="0"/>
      <w:marBottom w:val="0"/>
      <w:divBdr>
        <w:top w:val="none" w:sz="0" w:space="0" w:color="auto"/>
        <w:left w:val="none" w:sz="0" w:space="0" w:color="auto"/>
        <w:bottom w:val="none" w:sz="0" w:space="0" w:color="auto"/>
        <w:right w:val="none" w:sz="0" w:space="0" w:color="auto"/>
      </w:divBdr>
      <w:divsChild>
        <w:div w:id="1381856234">
          <w:marLeft w:val="979"/>
          <w:marRight w:val="0"/>
          <w:marTop w:val="40"/>
          <w:marBottom w:val="40"/>
          <w:divBdr>
            <w:top w:val="none" w:sz="0" w:space="0" w:color="auto"/>
            <w:left w:val="none" w:sz="0" w:space="0" w:color="auto"/>
            <w:bottom w:val="none" w:sz="0" w:space="0" w:color="auto"/>
            <w:right w:val="none" w:sz="0" w:space="0" w:color="auto"/>
          </w:divBdr>
        </w:div>
        <w:div w:id="1884173745">
          <w:marLeft w:val="979"/>
          <w:marRight w:val="0"/>
          <w:marTop w:val="40"/>
          <w:marBottom w:val="40"/>
          <w:divBdr>
            <w:top w:val="none" w:sz="0" w:space="0" w:color="auto"/>
            <w:left w:val="none" w:sz="0" w:space="0" w:color="auto"/>
            <w:bottom w:val="none" w:sz="0" w:space="0" w:color="auto"/>
            <w:right w:val="none" w:sz="0" w:space="0" w:color="auto"/>
          </w:divBdr>
        </w:div>
        <w:div w:id="1903906653">
          <w:marLeft w:val="979"/>
          <w:marRight w:val="0"/>
          <w:marTop w:val="40"/>
          <w:marBottom w:val="40"/>
          <w:divBdr>
            <w:top w:val="none" w:sz="0" w:space="0" w:color="auto"/>
            <w:left w:val="none" w:sz="0" w:space="0" w:color="auto"/>
            <w:bottom w:val="none" w:sz="0" w:space="0" w:color="auto"/>
            <w:right w:val="none" w:sz="0" w:space="0" w:color="auto"/>
          </w:divBdr>
        </w:div>
        <w:div w:id="2000645753">
          <w:marLeft w:val="979"/>
          <w:marRight w:val="0"/>
          <w:marTop w:val="40"/>
          <w:marBottom w:val="40"/>
          <w:divBdr>
            <w:top w:val="none" w:sz="0" w:space="0" w:color="auto"/>
            <w:left w:val="none" w:sz="0" w:space="0" w:color="auto"/>
            <w:bottom w:val="none" w:sz="0" w:space="0" w:color="auto"/>
            <w:right w:val="none" w:sz="0" w:space="0" w:color="auto"/>
          </w:divBdr>
        </w:div>
      </w:divsChild>
    </w:div>
    <w:div w:id="1165322767">
      <w:bodyDiv w:val="1"/>
      <w:marLeft w:val="0"/>
      <w:marRight w:val="0"/>
      <w:marTop w:val="0"/>
      <w:marBottom w:val="0"/>
      <w:divBdr>
        <w:top w:val="none" w:sz="0" w:space="0" w:color="auto"/>
        <w:left w:val="none" w:sz="0" w:space="0" w:color="auto"/>
        <w:bottom w:val="none" w:sz="0" w:space="0" w:color="auto"/>
        <w:right w:val="none" w:sz="0" w:space="0" w:color="auto"/>
      </w:divBdr>
      <w:divsChild>
        <w:div w:id="1909723286">
          <w:marLeft w:val="547"/>
          <w:marRight w:val="0"/>
          <w:marTop w:val="134"/>
          <w:marBottom w:val="0"/>
          <w:divBdr>
            <w:top w:val="none" w:sz="0" w:space="0" w:color="auto"/>
            <w:left w:val="none" w:sz="0" w:space="0" w:color="auto"/>
            <w:bottom w:val="none" w:sz="0" w:space="0" w:color="auto"/>
            <w:right w:val="none" w:sz="0" w:space="0" w:color="auto"/>
          </w:divBdr>
        </w:div>
        <w:div w:id="496772705">
          <w:marLeft w:val="1166"/>
          <w:marRight w:val="0"/>
          <w:marTop w:val="115"/>
          <w:marBottom w:val="0"/>
          <w:divBdr>
            <w:top w:val="none" w:sz="0" w:space="0" w:color="auto"/>
            <w:left w:val="none" w:sz="0" w:space="0" w:color="auto"/>
            <w:bottom w:val="none" w:sz="0" w:space="0" w:color="auto"/>
            <w:right w:val="none" w:sz="0" w:space="0" w:color="auto"/>
          </w:divBdr>
        </w:div>
        <w:div w:id="1498305591">
          <w:marLeft w:val="1166"/>
          <w:marRight w:val="0"/>
          <w:marTop w:val="115"/>
          <w:marBottom w:val="0"/>
          <w:divBdr>
            <w:top w:val="none" w:sz="0" w:space="0" w:color="auto"/>
            <w:left w:val="none" w:sz="0" w:space="0" w:color="auto"/>
            <w:bottom w:val="none" w:sz="0" w:space="0" w:color="auto"/>
            <w:right w:val="none" w:sz="0" w:space="0" w:color="auto"/>
          </w:divBdr>
        </w:div>
        <w:div w:id="238557643">
          <w:marLeft w:val="1166"/>
          <w:marRight w:val="0"/>
          <w:marTop w:val="115"/>
          <w:marBottom w:val="0"/>
          <w:divBdr>
            <w:top w:val="none" w:sz="0" w:space="0" w:color="auto"/>
            <w:left w:val="none" w:sz="0" w:space="0" w:color="auto"/>
            <w:bottom w:val="none" w:sz="0" w:space="0" w:color="auto"/>
            <w:right w:val="none" w:sz="0" w:space="0" w:color="auto"/>
          </w:divBdr>
        </w:div>
        <w:div w:id="398137057">
          <w:marLeft w:val="547"/>
          <w:marRight w:val="0"/>
          <w:marTop w:val="134"/>
          <w:marBottom w:val="0"/>
          <w:divBdr>
            <w:top w:val="none" w:sz="0" w:space="0" w:color="auto"/>
            <w:left w:val="none" w:sz="0" w:space="0" w:color="auto"/>
            <w:bottom w:val="none" w:sz="0" w:space="0" w:color="auto"/>
            <w:right w:val="none" w:sz="0" w:space="0" w:color="auto"/>
          </w:divBdr>
        </w:div>
      </w:divsChild>
    </w:div>
    <w:div w:id="1275745922">
      <w:bodyDiv w:val="1"/>
      <w:marLeft w:val="0"/>
      <w:marRight w:val="0"/>
      <w:marTop w:val="0"/>
      <w:marBottom w:val="0"/>
      <w:divBdr>
        <w:top w:val="none" w:sz="0" w:space="0" w:color="auto"/>
        <w:left w:val="none" w:sz="0" w:space="0" w:color="auto"/>
        <w:bottom w:val="none" w:sz="0" w:space="0" w:color="auto"/>
        <w:right w:val="none" w:sz="0" w:space="0" w:color="auto"/>
      </w:divBdr>
      <w:divsChild>
        <w:div w:id="2065836392">
          <w:marLeft w:val="2520"/>
          <w:marRight w:val="0"/>
          <w:marTop w:val="96"/>
          <w:marBottom w:val="0"/>
          <w:divBdr>
            <w:top w:val="none" w:sz="0" w:space="0" w:color="auto"/>
            <w:left w:val="none" w:sz="0" w:space="0" w:color="auto"/>
            <w:bottom w:val="none" w:sz="0" w:space="0" w:color="auto"/>
            <w:right w:val="none" w:sz="0" w:space="0" w:color="auto"/>
          </w:divBdr>
        </w:div>
        <w:div w:id="514881248">
          <w:marLeft w:val="3240"/>
          <w:marRight w:val="0"/>
          <w:marTop w:val="96"/>
          <w:marBottom w:val="0"/>
          <w:divBdr>
            <w:top w:val="none" w:sz="0" w:space="0" w:color="auto"/>
            <w:left w:val="none" w:sz="0" w:space="0" w:color="auto"/>
            <w:bottom w:val="none" w:sz="0" w:space="0" w:color="auto"/>
            <w:right w:val="none" w:sz="0" w:space="0" w:color="auto"/>
          </w:divBdr>
        </w:div>
        <w:div w:id="784891408">
          <w:marLeft w:val="3240"/>
          <w:marRight w:val="0"/>
          <w:marTop w:val="96"/>
          <w:marBottom w:val="0"/>
          <w:divBdr>
            <w:top w:val="none" w:sz="0" w:space="0" w:color="auto"/>
            <w:left w:val="none" w:sz="0" w:space="0" w:color="auto"/>
            <w:bottom w:val="none" w:sz="0" w:space="0" w:color="auto"/>
            <w:right w:val="none" w:sz="0" w:space="0" w:color="auto"/>
          </w:divBdr>
        </w:div>
      </w:divsChild>
    </w:div>
    <w:div w:id="1317799952">
      <w:bodyDiv w:val="1"/>
      <w:marLeft w:val="0"/>
      <w:marRight w:val="0"/>
      <w:marTop w:val="0"/>
      <w:marBottom w:val="0"/>
      <w:divBdr>
        <w:top w:val="none" w:sz="0" w:space="0" w:color="auto"/>
        <w:left w:val="none" w:sz="0" w:space="0" w:color="auto"/>
        <w:bottom w:val="none" w:sz="0" w:space="0" w:color="auto"/>
        <w:right w:val="none" w:sz="0" w:space="0" w:color="auto"/>
      </w:divBdr>
    </w:div>
    <w:div w:id="1350713967">
      <w:bodyDiv w:val="1"/>
      <w:marLeft w:val="0"/>
      <w:marRight w:val="0"/>
      <w:marTop w:val="0"/>
      <w:marBottom w:val="0"/>
      <w:divBdr>
        <w:top w:val="none" w:sz="0" w:space="0" w:color="auto"/>
        <w:left w:val="none" w:sz="0" w:space="0" w:color="auto"/>
        <w:bottom w:val="none" w:sz="0" w:space="0" w:color="auto"/>
        <w:right w:val="none" w:sz="0" w:space="0" w:color="auto"/>
      </w:divBdr>
      <w:divsChild>
        <w:div w:id="1700087942">
          <w:marLeft w:val="547"/>
          <w:marRight w:val="0"/>
          <w:marTop w:val="115"/>
          <w:marBottom w:val="0"/>
          <w:divBdr>
            <w:top w:val="none" w:sz="0" w:space="0" w:color="auto"/>
            <w:left w:val="none" w:sz="0" w:space="0" w:color="auto"/>
            <w:bottom w:val="none" w:sz="0" w:space="0" w:color="auto"/>
            <w:right w:val="none" w:sz="0" w:space="0" w:color="auto"/>
          </w:divBdr>
        </w:div>
      </w:divsChild>
    </w:div>
    <w:div w:id="1360551510">
      <w:bodyDiv w:val="1"/>
      <w:marLeft w:val="0"/>
      <w:marRight w:val="0"/>
      <w:marTop w:val="0"/>
      <w:marBottom w:val="0"/>
      <w:divBdr>
        <w:top w:val="none" w:sz="0" w:space="0" w:color="auto"/>
        <w:left w:val="none" w:sz="0" w:space="0" w:color="auto"/>
        <w:bottom w:val="none" w:sz="0" w:space="0" w:color="auto"/>
        <w:right w:val="none" w:sz="0" w:space="0" w:color="auto"/>
      </w:divBdr>
      <w:divsChild>
        <w:div w:id="547061613">
          <w:marLeft w:val="547"/>
          <w:marRight w:val="0"/>
          <w:marTop w:val="134"/>
          <w:marBottom w:val="0"/>
          <w:divBdr>
            <w:top w:val="none" w:sz="0" w:space="0" w:color="auto"/>
            <w:left w:val="none" w:sz="0" w:space="0" w:color="auto"/>
            <w:bottom w:val="none" w:sz="0" w:space="0" w:color="auto"/>
            <w:right w:val="none" w:sz="0" w:space="0" w:color="auto"/>
          </w:divBdr>
        </w:div>
        <w:div w:id="667631469">
          <w:marLeft w:val="547"/>
          <w:marRight w:val="0"/>
          <w:marTop w:val="134"/>
          <w:marBottom w:val="0"/>
          <w:divBdr>
            <w:top w:val="none" w:sz="0" w:space="0" w:color="auto"/>
            <w:left w:val="none" w:sz="0" w:space="0" w:color="auto"/>
            <w:bottom w:val="none" w:sz="0" w:space="0" w:color="auto"/>
            <w:right w:val="none" w:sz="0" w:space="0" w:color="auto"/>
          </w:divBdr>
        </w:div>
      </w:divsChild>
    </w:div>
    <w:div w:id="1461800236">
      <w:bodyDiv w:val="1"/>
      <w:marLeft w:val="0"/>
      <w:marRight w:val="0"/>
      <w:marTop w:val="0"/>
      <w:marBottom w:val="0"/>
      <w:divBdr>
        <w:top w:val="none" w:sz="0" w:space="0" w:color="auto"/>
        <w:left w:val="none" w:sz="0" w:space="0" w:color="auto"/>
        <w:bottom w:val="none" w:sz="0" w:space="0" w:color="auto"/>
        <w:right w:val="none" w:sz="0" w:space="0" w:color="auto"/>
      </w:divBdr>
      <w:divsChild>
        <w:div w:id="1052273350">
          <w:marLeft w:val="547"/>
          <w:marRight w:val="0"/>
          <w:marTop w:val="77"/>
          <w:marBottom w:val="240"/>
          <w:divBdr>
            <w:top w:val="none" w:sz="0" w:space="0" w:color="auto"/>
            <w:left w:val="none" w:sz="0" w:space="0" w:color="auto"/>
            <w:bottom w:val="none" w:sz="0" w:space="0" w:color="auto"/>
            <w:right w:val="none" w:sz="0" w:space="0" w:color="auto"/>
          </w:divBdr>
        </w:div>
      </w:divsChild>
    </w:div>
    <w:div w:id="1480728961">
      <w:bodyDiv w:val="1"/>
      <w:marLeft w:val="0"/>
      <w:marRight w:val="0"/>
      <w:marTop w:val="0"/>
      <w:marBottom w:val="0"/>
      <w:divBdr>
        <w:top w:val="none" w:sz="0" w:space="0" w:color="auto"/>
        <w:left w:val="none" w:sz="0" w:space="0" w:color="auto"/>
        <w:bottom w:val="none" w:sz="0" w:space="0" w:color="auto"/>
        <w:right w:val="none" w:sz="0" w:space="0" w:color="auto"/>
      </w:divBdr>
      <w:divsChild>
        <w:div w:id="1260411125">
          <w:marLeft w:val="1166"/>
          <w:marRight w:val="0"/>
          <w:marTop w:val="115"/>
          <w:marBottom w:val="0"/>
          <w:divBdr>
            <w:top w:val="none" w:sz="0" w:space="0" w:color="auto"/>
            <w:left w:val="none" w:sz="0" w:space="0" w:color="auto"/>
            <w:bottom w:val="none" w:sz="0" w:space="0" w:color="auto"/>
            <w:right w:val="none" w:sz="0" w:space="0" w:color="auto"/>
          </w:divBdr>
        </w:div>
      </w:divsChild>
    </w:div>
    <w:div w:id="1522090349">
      <w:bodyDiv w:val="1"/>
      <w:marLeft w:val="0"/>
      <w:marRight w:val="0"/>
      <w:marTop w:val="0"/>
      <w:marBottom w:val="0"/>
      <w:divBdr>
        <w:top w:val="none" w:sz="0" w:space="0" w:color="auto"/>
        <w:left w:val="none" w:sz="0" w:space="0" w:color="auto"/>
        <w:bottom w:val="none" w:sz="0" w:space="0" w:color="auto"/>
        <w:right w:val="none" w:sz="0" w:space="0" w:color="auto"/>
      </w:divBdr>
    </w:div>
    <w:div w:id="1526867636">
      <w:bodyDiv w:val="1"/>
      <w:marLeft w:val="0"/>
      <w:marRight w:val="0"/>
      <w:marTop w:val="0"/>
      <w:marBottom w:val="0"/>
      <w:divBdr>
        <w:top w:val="none" w:sz="0" w:space="0" w:color="auto"/>
        <w:left w:val="none" w:sz="0" w:space="0" w:color="auto"/>
        <w:bottom w:val="none" w:sz="0" w:space="0" w:color="auto"/>
        <w:right w:val="none" w:sz="0" w:space="0" w:color="auto"/>
      </w:divBdr>
    </w:div>
    <w:div w:id="1540431946">
      <w:bodyDiv w:val="1"/>
      <w:marLeft w:val="0"/>
      <w:marRight w:val="0"/>
      <w:marTop w:val="0"/>
      <w:marBottom w:val="0"/>
      <w:divBdr>
        <w:top w:val="none" w:sz="0" w:space="0" w:color="auto"/>
        <w:left w:val="none" w:sz="0" w:space="0" w:color="auto"/>
        <w:bottom w:val="none" w:sz="0" w:space="0" w:color="auto"/>
        <w:right w:val="none" w:sz="0" w:space="0" w:color="auto"/>
      </w:divBdr>
    </w:div>
    <w:div w:id="1643651022">
      <w:bodyDiv w:val="1"/>
      <w:marLeft w:val="0"/>
      <w:marRight w:val="0"/>
      <w:marTop w:val="0"/>
      <w:marBottom w:val="0"/>
      <w:divBdr>
        <w:top w:val="none" w:sz="0" w:space="0" w:color="auto"/>
        <w:left w:val="none" w:sz="0" w:space="0" w:color="auto"/>
        <w:bottom w:val="none" w:sz="0" w:space="0" w:color="auto"/>
        <w:right w:val="none" w:sz="0" w:space="0" w:color="auto"/>
      </w:divBdr>
    </w:div>
    <w:div w:id="1654484754">
      <w:bodyDiv w:val="1"/>
      <w:marLeft w:val="0"/>
      <w:marRight w:val="0"/>
      <w:marTop w:val="0"/>
      <w:marBottom w:val="0"/>
      <w:divBdr>
        <w:top w:val="none" w:sz="0" w:space="0" w:color="auto"/>
        <w:left w:val="none" w:sz="0" w:space="0" w:color="auto"/>
        <w:bottom w:val="none" w:sz="0" w:space="0" w:color="auto"/>
        <w:right w:val="none" w:sz="0" w:space="0" w:color="auto"/>
      </w:divBdr>
      <w:divsChild>
        <w:div w:id="268242240">
          <w:marLeft w:val="547"/>
          <w:marRight w:val="0"/>
          <w:marTop w:val="77"/>
          <w:marBottom w:val="240"/>
          <w:divBdr>
            <w:top w:val="none" w:sz="0" w:space="0" w:color="auto"/>
            <w:left w:val="none" w:sz="0" w:space="0" w:color="auto"/>
            <w:bottom w:val="none" w:sz="0" w:space="0" w:color="auto"/>
            <w:right w:val="none" w:sz="0" w:space="0" w:color="auto"/>
          </w:divBdr>
        </w:div>
      </w:divsChild>
    </w:div>
    <w:div w:id="1659575932">
      <w:bodyDiv w:val="1"/>
      <w:marLeft w:val="0"/>
      <w:marRight w:val="0"/>
      <w:marTop w:val="0"/>
      <w:marBottom w:val="0"/>
      <w:divBdr>
        <w:top w:val="none" w:sz="0" w:space="0" w:color="auto"/>
        <w:left w:val="none" w:sz="0" w:space="0" w:color="auto"/>
        <w:bottom w:val="none" w:sz="0" w:space="0" w:color="auto"/>
        <w:right w:val="none" w:sz="0" w:space="0" w:color="auto"/>
      </w:divBdr>
      <w:divsChild>
        <w:div w:id="94519198">
          <w:marLeft w:val="547"/>
          <w:marRight w:val="0"/>
          <w:marTop w:val="134"/>
          <w:marBottom w:val="0"/>
          <w:divBdr>
            <w:top w:val="none" w:sz="0" w:space="0" w:color="auto"/>
            <w:left w:val="none" w:sz="0" w:space="0" w:color="auto"/>
            <w:bottom w:val="none" w:sz="0" w:space="0" w:color="auto"/>
            <w:right w:val="none" w:sz="0" w:space="0" w:color="auto"/>
          </w:divBdr>
        </w:div>
        <w:div w:id="485821170">
          <w:marLeft w:val="547"/>
          <w:marRight w:val="0"/>
          <w:marTop w:val="134"/>
          <w:marBottom w:val="0"/>
          <w:divBdr>
            <w:top w:val="none" w:sz="0" w:space="0" w:color="auto"/>
            <w:left w:val="none" w:sz="0" w:space="0" w:color="auto"/>
            <w:bottom w:val="none" w:sz="0" w:space="0" w:color="auto"/>
            <w:right w:val="none" w:sz="0" w:space="0" w:color="auto"/>
          </w:divBdr>
        </w:div>
      </w:divsChild>
    </w:div>
    <w:div w:id="1839808686">
      <w:bodyDiv w:val="1"/>
      <w:marLeft w:val="0"/>
      <w:marRight w:val="0"/>
      <w:marTop w:val="0"/>
      <w:marBottom w:val="0"/>
      <w:divBdr>
        <w:top w:val="none" w:sz="0" w:space="0" w:color="auto"/>
        <w:left w:val="none" w:sz="0" w:space="0" w:color="auto"/>
        <w:bottom w:val="none" w:sz="0" w:space="0" w:color="auto"/>
        <w:right w:val="none" w:sz="0" w:space="0" w:color="auto"/>
      </w:divBdr>
      <w:divsChild>
        <w:div w:id="268199351">
          <w:marLeft w:val="547"/>
          <w:marRight w:val="0"/>
          <w:marTop w:val="134"/>
          <w:marBottom w:val="0"/>
          <w:divBdr>
            <w:top w:val="none" w:sz="0" w:space="0" w:color="auto"/>
            <w:left w:val="none" w:sz="0" w:space="0" w:color="auto"/>
            <w:bottom w:val="none" w:sz="0" w:space="0" w:color="auto"/>
            <w:right w:val="none" w:sz="0" w:space="0" w:color="auto"/>
          </w:divBdr>
        </w:div>
        <w:div w:id="322398104">
          <w:marLeft w:val="547"/>
          <w:marRight w:val="0"/>
          <w:marTop w:val="134"/>
          <w:marBottom w:val="0"/>
          <w:divBdr>
            <w:top w:val="none" w:sz="0" w:space="0" w:color="auto"/>
            <w:left w:val="none" w:sz="0" w:space="0" w:color="auto"/>
            <w:bottom w:val="none" w:sz="0" w:space="0" w:color="auto"/>
            <w:right w:val="none" w:sz="0" w:space="0" w:color="auto"/>
          </w:divBdr>
        </w:div>
        <w:div w:id="1315791079">
          <w:marLeft w:val="547"/>
          <w:marRight w:val="0"/>
          <w:marTop w:val="134"/>
          <w:marBottom w:val="0"/>
          <w:divBdr>
            <w:top w:val="none" w:sz="0" w:space="0" w:color="auto"/>
            <w:left w:val="none" w:sz="0" w:space="0" w:color="auto"/>
            <w:bottom w:val="none" w:sz="0" w:space="0" w:color="auto"/>
            <w:right w:val="none" w:sz="0" w:space="0" w:color="auto"/>
          </w:divBdr>
        </w:div>
        <w:div w:id="228657615">
          <w:marLeft w:val="547"/>
          <w:marRight w:val="0"/>
          <w:marTop w:val="134"/>
          <w:marBottom w:val="0"/>
          <w:divBdr>
            <w:top w:val="none" w:sz="0" w:space="0" w:color="auto"/>
            <w:left w:val="none" w:sz="0" w:space="0" w:color="auto"/>
            <w:bottom w:val="none" w:sz="0" w:space="0" w:color="auto"/>
            <w:right w:val="none" w:sz="0" w:space="0" w:color="auto"/>
          </w:divBdr>
        </w:div>
        <w:div w:id="719131336">
          <w:marLeft w:val="1166"/>
          <w:marRight w:val="0"/>
          <w:marTop w:val="115"/>
          <w:marBottom w:val="0"/>
          <w:divBdr>
            <w:top w:val="none" w:sz="0" w:space="0" w:color="auto"/>
            <w:left w:val="none" w:sz="0" w:space="0" w:color="auto"/>
            <w:bottom w:val="none" w:sz="0" w:space="0" w:color="auto"/>
            <w:right w:val="none" w:sz="0" w:space="0" w:color="auto"/>
          </w:divBdr>
        </w:div>
        <w:div w:id="2000114433">
          <w:marLeft w:val="1166"/>
          <w:marRight w:val="0"/>
          <w:marTop w:val="115"/>
          <w:marBottom w:val="0"/>
          <w:divBdr>
            <w:top w:val="none" w:sz="0" w:space="0" w:color="auto"/>
            <w:left w:val="none" w:sz="0" w:space="0" w:color="auto"/>
            <w:bottom w:val="none" w:sz="0" w:space="0" w:color="auto"/>
            <w:right w:val="none" w:sz="0" w:space="0" w:color="auto"/>
          </w:divBdr>
        </w:div>
        <w:div w:id="1382023735">
          <w:marLeft w:val="1166"/>
          <w:marRight w:val="0"/>
          <w:marTop w:val="115"/>
          <w:marBottom w:val="0"/>
          <w:divBdr>
            <w:top w:val="none" w:sz="0" w:space="0" w:color="auto"/>
            <w:left w:val="none" w:sz="0" w:space="0" w:color="auto"/>
            <w:bottom w:val="none" w:sz="0" w:space="0" w:color="auto"/>
            <w:right w:val="none" w:sz="0" w:space="0" w:color="auto"/>
          </w:divBdr>
        </w:div>
      </w:divsChild>
    </w:div>
    <w:div w:id="1864131800">
      <w:bodyDiv w:val="1"/>
      <w:marLeft w:val="0"/>
      <w:marRight w:val="0"/>
      <w:marTop w:val="0"/>
      <w:marBottom w:val="0"/>
      <w:divBdr>
        <w:top w:val="none" w:sz="0" w:space="0" w:color="auto"/>
        <w:left w:val="none" w:sz="0" w:space="0" w:color="auto"/>
        <w:bottom w:val="none" w:sz="0" w:space="0" w:color="auto"/>
        <w:right w:val="none" w:sz="0" w:space="0" w:color="auto"/>
      </w:divBdr>
    </w:div>
    <w:div w:id="1881743692">
      <w:bodyDiv w:val="1"/>
      <w:marLeft w:val="0"/>
      <w:marRight w:val="0"/>
      <w:marTop w:val="0"/>
      <w:marBottom w:val="0"/>
      <w:divBdr>
        <w:top w:val="none" w:sz="0" w:space="0" w:color="auto"/>
        <w:left w:val="none" w:sz="0" w:space="0" w:color="auto"/>
        <w:bottom w:val="none" w:sz="0" w:space="0" w:color="auto"/>
        <w:right w:val="none" w:sz="0" w:space="0" w:color="auto"/>
      </w:divBdr>
      <w:divsChild>
        <w:div w:id="601957017">
          <w:marLeft w:val="547"/>
          <w:marRight w:val="0"/>
          <w:marTop w:val="134"/>
          <w:marBottom w:val="0"/>
          <w:divBdr>
            <w:top w:val="none" w:sz="0" w:space="0" w:color="auto"/>
            <w:left w:val="none" w:sz="0" w:space="0" w:color="auto"/>
            <w:bottom w:val="none" w:sz="0" w:space="0" w:color="auto"/>
            <w:right w:val="none" w:sz="0" w:space="0" w:color="auto"/>
          </w:divBdr>
        </w:div>
        <w:div w:id="840631763">
          <w:marLeft w:val="547"/>
          <w:marRight w:val="0"/>
          <w:marTop w:val="134"/>
          <w:marBottom w:val="0"/>
          <w:divBdr>
            <w:top w:val="none" w:sz="0" w:space="0" w:color="auto"/>
            <w:left w:val="none" w:sz="0" w:space="0" w:color="auto"/>
            <w:bottom w:val="none" w:sz="0" w:space="0" w:color="auto"/>
            <w:right w:val="none" w:sz="0" w:space="0" w:color="auto"/>
          </w:divBdr>
        </w:div>
      </w:divsChild>
    </w:div>
    <w:div w:id="1961262089">
      <w:bodyDiv w:val="1"/>
      <w:marLeft w:val="0"/>
      <w:marRight w:val="0"/>
      <w:marTop w:val="0"/>
      <w:marBottom w:val="0"/>
      <w:divBdr>
        <w:top w:val="none" w:sz="0" w:space="0" w:color="auto"/>
        <w:left w:val="none" w:sz="0" w:space="0" w:color="auto"/>
        <w:bottom w:val="none" w:sz="0" w:space="0" w:color="auto"/>
        <w:right w:val="none" w:sz="0" w:space="0" w:color="auto"/>
      </w:divBdr>
      <w:divsChild>
        <w:div w:id="1581518637">
          <w:marLeft w:val="547"/>
          <w:marRight w:val="0"/>
          <w:marTop w:val="115"/>
          <w:marBottom w:val="0"/>
          <w:divBdr>
            <w:top w:val="none" w:sz="0" w:space="0" w:color="auto"/>
            <w:left w:val="none" w:sz="0" w:space="0" w:color="auto"/>
            <w:bottom w:val="none" w:sz="0" w:space="0" w:color="auto"/>
            <w:right w:val="none" w:sz="0" w:space="0" w:color="auto"/>
          </w:divBdr>
        </w:div>
        <w:div w:id="262109932">
          <w:marLeft w:val="547"/>
          <w:marRight w:val="0"/>
          <w:marTop w:val="115"/>
          <w:marBottom w:val="0"/>
          <w:divBdr>
            <w:top w:val="none" w:sz="0" w:space="0" w:color="auto"/>
            <w:left w:val="none" w:sz="0" w:space="0" w:color="auto"/>
            <w:bottom w:val="none" w:sz="0" w:space="0" w:color="auto"/>
            <w:right w:val="none" w:sz="0" w:space="0" w:color="auto"/>
          </w:divBdr>
        </w:div>
        <w:div w:id="577789947">
          <w:marLeft w:val="547"/>
          <w:marRight w:val="0"/>
          <w:marTop w:val="115"/>
          <w:marBottom w:val="0"/>
          <w:divBdr>
            <w:top w:val="none" w:sz="0" w:space="0" w:color="auto"/>
            <w:left w:val="none" w:sz="0" w:space="0" w:color="auto"/>
            <w:bottom w:val="none" w:sz="0" w:space="0" w:color="auto"/>
            <w:right w:val="none" w:sz="0" w:space="0" w:color="auto"/>
          </w:divBdr>
        </w:div>
        <w:div w:id="52897065">
          <w:marLeft w:val="1166"/>
          <w:marRight w:val="0"/>
          <w:marTop w:val="96"/>
          <w:marBottom w:val="0"/>
          <w:divBdr>
            <w:top w:val="none" w:sz="0" w:space="0" w:color="auto"/>
            <w:left w:val="none" w:sz="0" w:space="0" w:color="auto"/>
            <w:bottom w:val="none" w:sz="0" w:space="0" w:color="auto"/>
            <w:right w:val="none" w:sz="0" w:space="0" w:color="auto"/>
          </w:divBdr>
        </w:div>
        <w:div w:id="1391272117">
          <w:marLeft w:val="1166"/>
          <w:marRight w:val="0"/>
          <w:marTop w:val="96"/>
          <w:marBottom w:val="0"/>
          <w:divBdr>
            <w:top w:val="none" w:sz="0" w:space="0" w:color="auto"/>
            <w:left w:val="none" w:sz="0" w:space="0" w:color="auto"/>
            <w:bottom w:val="none" w:sz="0" w:space="0" w:color="auto"/>
            <w:right w:val="none" w:sz="0" w:space="0" w:color="auto"/>
          </w:divBdr>
        </w:div>
        <w:div w:id="1728799552">
          <w:marLeft w:val="547"/>
          <w:marRight w:val="0"/>
          <w:marTop w:val="115"/>
          <w:marBottom w:val="0"/>
          <w:divBdr>
            <w:top w:val="none" w:sz="0" w:space="0" w:color="auto"/>
            <w:left w:val="none" w:sz="0" w:space="0" w:color="auto"/>
            <w:bottom w:val="none" w:sz="0" w:space="0" w:color="auto"/>
            <w:right w:val="none" w:sz="0" w:space="0" w:color="auto"/>
          </w:divBdr>
        </w:div>
        <w:div w:id="1450973999">
          <w:marLeft w:val="547"/>
          <w:marRight w:val="0"/>
          <w:marTop w:val="115"/>
          <w:marBottom w:val="0"/>
          <w:divBdr>
            <w:top w:val="none" w:sz="0" w:space="0" w:color="auto"/>
            <w:left w:val="none" w:sz="0" w:space="0" w:color="auto"/>
            <w:bottom w:val="none" w:sz="0" w:space="0" w:color="auto"/>
            <w:right w:val="none" w:sz="0" w:space="0" w:color="auto"/>
          </w:divBdr>
        </w:div>
      </w:divsChild>
    </w:div>
    <w:div w:id="2003776707">
      <w:bodyDiv w:val="1"/>
      <w:marLeft w:val="0"/>
      <w:marRight w:val="0"/>
      <w:marTop w:val="0"/>
      <w:marBottom w:val="0"/>
      <w:divBdr>
        <w:top w:val="none" w:sz="0" w:space="0" w:color="auto"/>
        <w:left w:val="none" w:sz="0" w:space="0" w:color="auto"/>
        <w:bottom w:val="none" w:sz="0" w:space="0" w:color="auto"/>
        <w:right w:val="none" w:sz="0" w:space="0" w:color="auto"/>
      </w:divBdr>
      <w:divsChild>
        <w:div w:id="1457793395">
          <w:marLeft w:val="547"/>
          <w:marRight w:val="0"/>
          <w:marTop w:val="154"/>
          <w:marBottom w:val="0"/>
          <w:divBdr>
            <w:top w:val="none" w:sz="0" w:space="0" w:color="auto"/>
            <w:left w:val="none" w:sz="0" w:space="0" w:color="auto"/>
            <w:bottom w:val="none" w:sz="0" w:space="0" w:color="auto"/>
            <w:right w:val="none" w:sz="0" w:space="0" w:color="auto"/>
          </w:divBdr>
        </w:div>
        <w:div w:id="1414661253">
          <w:marLeft w:val="547"/>
          <w:marRight w:val="0"/>
          <w:marTop w:val="154"/>
          <w:marBottom w:val="0"/>
          <w:divBdr>
            <w:top w:val="none" w:sz="0" w:space="0" w:color="auto"/>
            <w:left w:val="none" w:sz="0" w:space="0" w:color="auto"/>
            <w:bottom w:val="none" w:sz="0" w:space="0" w:color="auto"/>
            <w:right w:val="none" w:sz="0" w:space="0" w:color="auto"/>
          </w:divBdr>
        </w:div>
        <w:div w:id="1255281468">
          <w:marLeft w:val="547"/>
          <w:marRight w:val="0"/>
          <w:marTop w:val="154"/>
          <w:marBottom w:val="0"/>
          <w:divBdr>
            <w:top w:val="none" w:sz="0" w:space="0" w:color="auto"/>
            <w:left w:val="none" w:sz="0" w:space="0" w:color="auto"/>
            <w:bottom w:val="none" w:sz="0" w:space="0" w:color="auto"/>
            <w:right w:val="none" w:sz="0" w:space="0" w:color="auto"/>
          </w:divBdr>
        </w:div>
      </w:divsChild>
    </w:div>
    <w:div w:id="2051102180">
      <w:bodyDiv w:val="1"/>
      <w:marLeft w:val="0"/>
      <w:marRight w:val="0"/>
      <w:marTop w:val="0"/>
      <w:marBottom w:val="0"/>
      <w:divBdr>
        <w:top w:val="none" w:sz="0" w:space="0" w:color="auto"/>
        <w:left w:val="none" w:sz="0" w:space="0" w:color="auto"/>
        <w:bottom w:val="none" w:sz="0" w:space="0" w:color="auto"/>
        <w:right w:val="none" w:sz="0" w:space="0" w:color="auto"/>
      </w:divBdr>
    </w:div>
    <w:div w:id="2090880587">
      <w:bodyDiv w:val="1"/>
      <w:marLeft w:val="0"/>
      <w:marRight w:val="0"/>
      <w:marTop w:val="0"/>
      <w:marBottom w:val="0"/>
      <w:divBdr>
        <w:top w:val="none" w:sz="0" w:space="0" w:color="auto"/>
        <w:left w:val="none" w:sz="0" w:space="0" w:color="auto"/>
        <w:bottom w:val="none" w:sz="0" w:space="0" w:color="auto"/>
        <w:right w:val="none" w:sz="0" w:space="0" w:color="auto"/>
      </w:divBdr>
      <w:divsChild>
        <w:div w:id="1899778684">
          <w:marLeft w:val="576"/>
          <w:marRight w:val="0"/>
          <w:marTop w:val="80"/>
          <w:marBottom w:val="0"/>
          <w:divBdr>
            <w:top w:val="none" w:sz="0" w:space="0" w:color="auto"/>
            <w:left w:val="none" w:sz="0" w:space="0" w:color="auto"/>
            <w:bottom w:val="none" w:sz="0" w:space="0" w:color="auto"/>
            <w:right w:val="none" w:sz="0" w:space="0" w:color="auto"/>
          </w:divBdr>
        </w:div>
      </w:divsChild>
    </w:div>
    <w:div w:id="2096320208">
      <w:bodyDiv w:val="1"/>
      <w:marLeft w:val="0"/>
      <w:marRight w:val="0"/>
      <w:marTop w:val="0"/>
      <w:marBottom w:val="0"/>
      <w:divBdr>
        <w:top w:val="none" w:sz="0" w:space="0" w:color="auto"/>
        <w:left w:val="none" w:sz="0" w:space="0" w:color="auto"/>
        <w:bottom w:val="none" w:sz="0" w:space="0" w:color="auto"/>
        <w:right w:val="none" w:sz="0" w:space="0" w:color="auto"/>
      </w:divBdr>
      <w:divsChild>
        <w:div w:id="1371342897">
          <w:marLeft w:val="547"/>
          <w:marRight w:val="0"/>
          <w:marTop w:val="134"/>
          <w:marBottom w:val="0"/>
          <w:divBdr>
            <w:top w:val="none" w:sz="0" w:space="0" w:color="auto"/>
            <w:left w:val="none" w:sz="0" w:space="0" w:color="auto"/>
            <w:bottom w:val="none" w:sz="0" w:space="0" w:color="auto"/>
            <w:right w:val="none" w:sz="0" w:space="0" w:color="auto"/>
          </w:divBdr>
        </w:div>
        <w:div w:id="291446010">
          <w:marLeft w:val="547"/>
          <w:marRight w:val="0"/>
          <w:marTop w:val="134"/>
          <w:marBottom w:val="0"/>
          <w:divBdr>
            <w:top w:val="none" w:sz="0" w:space="0" w:color="auto"/>
            <w:left w:val="none" w:sz="0" w:space="0" w:color="auto"/>
            <w:bottom w:val="none" w:sz="0" w:space="0" w:color="auto"/>
            <w:right w:val="none" w:sz="0" w:space="0" w:color="auto"/>
          </w:divBdr>
        </w:div>
        <w:div w:id="1740901130">
          <w:marLeft w:val="547"/>
          <w:marRight w:val="0"/>
          <w:marTop w:val="134"/>
          <w:marBottom w:val="0"/>
          <w:divBdr>
            <w:top w:val="none" w:sz="0" w:space="0" w:color="auto"/>
            <w:left w:val="none" w:sz="0" w:space="0" w:color="auto"/>
            <w:bottom w:val="none" w:sz="0" w:space="0" w:color="auto"/>
            <w:right w:val="none" w:sz="0" w:space="0" w:color="auto"/>
          </w:divBdr>
        </w:div>
      </w:divsChild>
    </w:div>
    <w:div w:id="2112700878">
      <w:bodyDiv w:val="1"/>
      <w:marLeft w:val="0"/>
      <w:marRight w:val="0"/>
      <w:marTop w:val="0"/>
      <w:marBottom w:val="0"/>
      <w:divBdr>
        <w:top w:val="none" w:sz="0" w:space="0" w:color="auto"/>
        <w:left w:val="none" w:sz="0" w:space="0" w:color="auto"/>
        <w:bottom w:val="none" w:sz="0" w:space="0" w:color="auto"/>
        <w:right w:val="none" w:sz="0" w:space="0" w:color="auto"/>
      </w:divBdr>
      <w:divsChild>
        <w:div w:id="1393187871">
          <w:marLeft w:val="1166"/>
          <w:marRight w:val="0"/>
          <w:marTop w:val="96"/>
          <w:marBottom w:val="0"/>
          <w:divBdr>
            <w:top w:val="none" w:sz="0" w:space="0" w:color="auto"/>
            <w:left w:val="none" w:sz="0" w:space="0" w:color="auto"/>
            <w:bottom w:val="none" w:sz="0" w:space="0" w:color="auto"/>
            <w:right w:val="none" w:sz="0" w:space="0" w:color="auto"/>
          </w:divBdr>
        </w:div>
        <w:div w:id="677730817">
          <w:marLeft w:val="1166"/>
          <w:marRight w:val="0"/>
          <w:marTop w:val="96"/>
          <w:marBottom w:val="0"/>
          <w:divBdr>
            <w:top w:val="none" w:sz="0" w:space="0" w:color="auto"/>
            <w:left w:val="none" w:sz="0" w:space="0" w:color="auto"/>
            <w:bottom w:val="none" w:sz="0" w:space="0" w:color="auto"/>
            <w:right w:val="none" w:sz="0" w:space="0" w:color="auto"/>
          </w:divBdr>
        </w:div>
        <w:div w:id="449082613">
          <w:marLeft w:val="1166"/>
          <w:marRight w:val="0"/>
          <w:marTop w:val="96"/>
          <w:marBottom w:val="0"/>
          <w:divBdr>
            <w:top w:val="none" w:sz="0" w:space="0" w:color="auto"/>
            <w:left w:val="none" w:sz="0" w:space="0" w:color="auto"/>
            <w:bottom w:val="none" w:sz="0" w:space="0" w:color="auto"/>
            <w:right w:val="none" w:sz="0" w:space="0" w:color="auto"/>
          </w:divBdr>
        </w:div>
        <w:div w:id="111438038">
          <w:marLeft w:val="1166"/>
          <w:marRight w:val="0"/>
          <w:marTop w:val="96"/>
          <w:marBottom w:val="0"/>
          <w:divBdr>
            <w:top w:val="none" w:sz="0" w:space="0" w:color="auto"/>
            <w:left w:val="none" w:sz="0" w:space="0" w:color="auto"/>
            <w:bottom w:val="none" w:sz="0" w:space="0" w:color="auto"/>
            <w:right w:val="none" w:sz="0" w:space="0" w:color="auto"/>
          </w:divBdr>
        </w:div>
        <w:div w:id="1783963346">
          <w:marLeft w:val="1166"/>
          <w:marRight w:val="0"/>
          <w:marTop w:val="96"/>
          <w:marBottom w:val="0"/>
          <w:divBdr>
            <w:top w:val="none" w:sz="0" w:space="0" w:color="auto"/>
            <w:left w:val="none" w:sz="0" w:space="0" w:color="auto"/>
            <w:bottom w:val="none" w:sz="0" w:space="0" w:color="auto"/>
            <w:right w:val="none" w:sz="0" w:space="0" w:color="auto"/>
          </w:divBdr>
        </w:div>
      </w:divsChild>
    </w:div>
    <w:div w:id="2123039007">
      <w:bodyDiv w:val="1"/>
      <w:marLeft w:val="0"/>
      <w:marRight w:val="0"/>
      <w:marTop w:val="0"/>
      <w:marBottom w:val="0"/>
      <w:divBdr>
        <w:top w:val="none" w:sz="0" w:space="0" w:color="auto"/>
        <w:left w:val="none" w:sz="0" w:space="0" w:color="auto"/>
        <w:bottom w:val="none" w:sz="0" w:space="0" w:color="auto"/>
        <w:right w:val="none" w:sz="0" w:space="0" w:color="auto"/>
      </w:divBdr>
      <w:divsChild>
        <w:div w:id="1762020434">
          <w:marLeft w:val="547"/>
          <w:marRight w:val="0"/>
          <w:marTop w:val="115"/>
          <w:marBottom w:val="0"/>
          <w:divBdr>
            <w:top w:val="none" w:sz="0" w:space="0" w:color="auto"/>
            <w:left w:val="none" w:sz="0" w:space="0" w:color="auto"/>
            <w:bottom w:val="none" w:sz="0" w:space="0" w:color="auto"/>
            <w:right w:val="none" w:sz="0" w:space="0" w:color="auto"/>
          </w:divBdr>
        </w:div>
        <w:div w:id="1080054409">
          <w:marLeft w:val="1166"/>
          <w:marRight w:val="0"/>
          <w:marTop w:val="96"/>
          <w:marBottom w:val="0"/>
          <w:divBdr>
            <w:top w:val="none" w:sz="0" w:space="0" w:color="auto"/>
            <w:left w:val="none" w:sz="0" w:space="0" w:color="auto"/>
            <w:bottom w:val="none" w:sz="0" w:space="0" w:color="auto"/>
            <w:right w:val="none" w:sz="0" w:space="0" w:color="auto"/>
          </w:divBdr>
        </w:div>
        <w:div w:id="925069609">
          <w:marLeft w:val="1166"/>
          <w:marRight w:val="0"/>
          <w:marTop w:val="96"/>
          <w:marBottom w:val="0"/>
          <w:divBdr>
            <w:top w:val="none" w:sz="0" w:space="0" w:color="auto"/>
            <w:left w:val="none" w:sz="0" w:space="0" w:color="auto"/>
            <w:bottom w:val="none" w:sz="0" w:space="0" w:color="auto"/>
            <w:right w:val="none" w:sz="0" w:space="0" w:color="auto"/>
          </w:divBdr>
        </w:div>
        <w:div w:id="1441876477">
          <w:marLeft w:val="547"/>
          <w:marRight w:val="0"/>
          <w:marTop w:val="115"/>
          <w:marBottom w:val="0"/>
          <w:divBdr>
            <w:top w:val="none" w:sz="0" w:space="0" w:color="auto"/>
            <w:left w:val="none" w:sz="0" w:space="0" w:color="auto"/>
            <w:bottom w:val="none" w:sz="0" w:space="0" w:color="auto"/>
            <w:right w:val="none" w:sz="0" w:space="0" w:color="auto"/>
          </w:divBdr>
        </w:div>
        <w:div w:id="1273055651">
          <w:marLeft w:val="547"/>
          <w:marRight w:val="0"/>
          <w:marTop w:val="115"/>
          <w:marBottom w:val="0"/>
          <w:divBdr>
            <w:top w:val="none" w:sz="0" w:space="0" w:color="auto"/>
            <w:left w:val="none" w:sz="0" w:space="0" w:color="auto"/>
            <w:bottom w:val="none" w:sz="0" w:space="0" w:color="auto"/>
            <w:right w:val="none" w:sz="0" w:space="0" w:color="auto"/>
          </w:divBdr>
        </w:div>
      </w:divsChild>
    </w:div>
    <w:div w:id="21342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0DA9B-F633-4C02-80AA-044B0E55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TEMPORARY ATTENDANCE SHEET</vt:lpstr>
    </vt:vector>
  </TitlesOfParts>
  <Company>aiub</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ATTENDANCE SHEET</dc:title>
  <dc:subject/>
  <dc:creator>aiubit</dc:creator>
  <cp:keywords/>
  <cp:lastModifiedBy>Y</cp:lastModifiedBy>
  <cp:revision>2</cp:revision>
  <cp:lastPrinted>2018-12-11T07:27:00Z</cp:lastPrinted>
  <dcterms:created xsi:type="dcterms:W3CDTF">2020-05-05T17:43:00Z</dcterms:created>
  <dcterms:modified xsi:type="dcterms:W3CDTF">2020-05-05T17:43:00Z</dcterms:modified>
</cp:coreProperties>
</file>